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16E8" w14:textId="73FBB413" w:rsidR="00300505" w:rsidRPr="000C08CD" w:rsidRDefault="541F8AFE" w:rsidP="0A425836">
      <w:pPr>
        <w:tabs>
          <w:tab w:val="num" w:pos="1080"/>
          <w:tab w:val="left" w:pos="4678"/>
          <w:tab w:val="left" w:pos="6379"/>
        </w:tabs>
        <w:jc w:val="right"/>
        <w:rPr>
          <w:rFonts w:ascii="Tahoma" w:hAnsi="Tahoma" w:cs="Tahoma"/>
          <w:sz w:val="22"/>
          <w:szCs w:val="22"/>
        </w:rPr>
      </w:pPr>
      <w:bookmarkStart w:id="0" w:name="_Toc138240821"/>
      <w:bookmarkStart w:id="1" w:name="_Toc138240314"/>
      <w:r w:rsidRPr="46A1AB86">
        <w:rPr>
          <w:rFonts w:ascii="Tahoma" w:hAnsi="Tahoma" w:cs="Tahoma"/>
          <w:sz w:val="22"/>
          <w:szCs w:val="22"/>
        </w:rPr>
        <w:t xml:space="preserve">                      </w:t>
      </w:r>
      <w:r w:rsidR="410F4F2F" w:rsidRPr="46A1AB86">
        <w:rPr>
          <w:rFonts w:ascii="Tahoma" w:hAnsi="Tahoma" w:cs="Tahoma"/>
          <w:sz w:val="22"/>
          <w:szCs w:val="22"/>
        </w:rPr>
        <w:t xml:space="preserve">               </w:t>
      </w:r>
      <w:r w:rsidR="76C23D19" w:rsidRPr="46A1AB86">
        <w:rPr>
          <w:rFonts w:ascii="Tahoma" w:hAnsi="Tahoma" w:cs="Tahoma"/>
          <w:sz w:val="22"/>
          <w:szCs w:val="22"/>
        </w:rPr>
        <w:t xml:space="preserve">         </w:t>
      </w:r>
      <w:r w:rsidR="401EE211" w:rsidRPr="46A1AB86">
        <w:rPr>
          <w:rFonts w:ascii="Tahoma" w:hAnsi="Tahoma" w:cs="Tahoma"/>
          <w:sz w:val="22"/>
          <w:szCs w:val="22"/>
        </w:rPr>
        <w:t xml:space="preserve">                                                          </w:t>
      </w:r>
      <w:r w:rsidR="0116CDEF" w:rsidRPr="46A1AB86">
        <w:rPr>
          <w:rFonts w:ascii="Tahoma" w:hAnsi="Tahoma" w:cs="Tahoma"/>
          <w:sz w:val="22"/>
          <w:szCs w:val="22"/>
        </w:rPr>
        <w:t>Techninės specifikacijos</w:t>
      </w:r>
      <w:r w:rsidR="401EE211" w:rsidRPr="46A1AB86">
        <w:rPr>
          <w:rFonts w:ascii="Tahoma" w:hAnsi="Tahoma" w:cs="Tahoma"/>
          <w:sz w:val="22"/>
          <w:szCs w:val="22"/>
        </w:rPr>
        <w:t xml:space="preserve"> </w:t>
      </w:r>
    </w:p>
    <w:p w14:paraId="7E768052" w14:textId="09C11FA1" w:rsidR="00300505" w:rsidRPr="000C08CD" w:rsidRDefault="00300505" w:rsidP="00300505">
      <w:pPr>
        <w:ind w:left="5760"/>
        <w:jc w:val="right"/>
        <w:rPr>
          <w:rFonts w:ascii="Tahoma" w:hAnsi="Tahoma" w:cs="Tahoma"/>
          <w:sz w:val="22"/>
          <w:szCs w:val="22"/>
        </w:rPr>
      </w:pPr>
      <w:r w:rsidRPr="1E16ABD5">
        <w:rPr>
          <w:rFonts w:ascii="Tahoma" w:hAnsi="Tahoma" w:cs="Tahoma"/>
          <w:sz w:val="22"/>
          <w:szCs w:val="22"/>
        </w:rPr>
        <w:t xml:space="preserve"> </w:t>
      </w:r>
      <w:r w:rsidR="79DADAF0" w:rsidRPr="1E16ABD5">
        <w:rPr>
          <w:rFonts w:ascii="Tahoma" w:hAnsi="Tahoma" w:cs="Tahoma"/>
          <w:sz w:val="22"/>
          <w:szCs w:val="22"/>
        </w:rPr>
        <w:t>P</w:t>
      </w:r>
      <w:r w:rsidRPr="1E16ABD5">
        <w:rPr>
          <w:rFonts w:ascii="Tahoma" w:hAnsi="Tahoma" w:cs="Tahoma"/>
          <w:sz w:val="22"/>
          <w:szCs w:val="22"/>
        </w:rPr>
        <w:t>riedas</w:t>
      </w:r>
      <w:r w:rsidR="79DADAF0" w:rsidRPr="1E16ABD5">
        <w:rPr>
          <w:rFonts w:ascii="Tahoma" w:hAnsi="Tahoma" w:cs="Tahoma"/>
          <w:sz w:val="22"/>
          <w:szCs w:val="22"/>
        </w:rPr>
        <w:t xml:space="preserve"> nr 2</w:t>
      </w:r>
    </w:p>
    <w:p w14:paraId="35393A37" w14:textId="77777777" w:rsidR="0082492B" w:rsidRPr="000C08CD" w:rsidRDefault="0082492B" w:rsidP="00300505">
      <w:pPr>
        <w:rPr>
          <w:rFonts w:ascii="Tahoma" w:hAnsi="Tahoma" w:cs="Tahoma"/>
          <w:sz w:val="22"/>
          <w:szCs w:val="22"/>
        </w:rPr>
      </w:pPr>
      <w:r w:rsidRPr="000C08CD">
        <w:rPr>
          <w:rFonts w:ascii="Tahoma" w:hAnsi="Tahoma" w:cs="Tahoma"/>
          <w:sz w:val="22"/>
          <w:szCs w:val="22"/>
        </w:rPr>
        <w:t xml:space="preserve">            </w:t>
      </w:r>
    </w:p>
    <w:p w14:paraId="3B79B7F0" w14:textId="0B9D9326" w:rsidR="0074568D" w:rsidRPr="000C08CD" w:rsidRDefault="0074568D" w:rsidP="0074568D">
      <w:pPr>
        <w:jc w:val="center"/>
        <w:rPr>
          <w:rFonts w:ascii="Tahoma" w:hAnsi="Tahoma" w:cs="Tahoma"/>
          <w:b/>
          <w:bCs/>
          <w:sz w:val="22"/>
          <w:szCs w:val="22"/>
        </w:rPr>
      </w:pPr>
      <w:r w:rsidRPr="000C08CD">
        <w:rPr>
          <w:rFonts w:ascii="Tahoma" w:hAnsi="Tahoma" w:cs="Tahoma"/>
          <w:b/>
          <w:bCs/>
          <w:sz w:val="22"/>
          <w:szCs w:val="22"/>
        </w:rPr>
        <w:t>REIKALAVIMAI PIRKIMO OBJEKTUI</w:t>
      </w:r>
    </w:p>
    <w:p w14:paraId="529838EC" w14:textId="77777777" w:rsidR="0074568D" w:rsidRPr="000C08CD" w:rsidRDefault="0074568D" w:rsidP="003A57C5">
      <w:pPr>
        <w:spacing w:line="360" w:lineRule="auto"/>
        <w:jc w:val="center"/>
        <w:rPr>
          <w:rFonts w:ascii="Tahoma" w:hAnsi="Tahoma" w:cs="Tahoma"/>
          <w:color w:val="0070C0"/>
          <w:sz w:val="22"/>
          <w:szCs w:val="22"/>
          <w:u w:val="dash"/>
        </w:rPr>
      </w:pPr>
    </w:p>
    <w:p w14:paraId="7824269E" w14:textId="3F8BD041" w:rsidR="280E6023" w:rsidRDefault="280E6023" w:rsidP="0A425836">
      <w:pPr>
        <w:spacing w:line="360" w:lineRule="auto"/>
        <w:jc w:val="center"/>
        <w:rPr>
          <w:rFonts w:ascii="Tahoma" w:hAnsi="Tahoma" w:cs="Tahoma"/>
          <w:b/>
          <w:bCs/>
          <w:sz w:val="22"/>
          <w:szCs w:val="22"/>
        </w:rPr>
      </w:pPr>
      <w:r w:rsidRPr="0A425836">
        <w:rPr>
          <w:rFonts w:ascii="Tahoma" w:hAnsi="Tahoma" w:cs="Tahoma"/>
          <w:b/>
          <w:bCs/>
          <w:sz w:val="22"/>
          <w:szCs w:val="22"/>
        </w:rPr>
        <w:t>Licencijų informacinės sistemos (LIS) vystymo ir priežiūros paslaugos</w:t>
      </w:r>
    </w:p>
    <w:p w14:paraId="5A52866E" w14:textId="6A089156" w:rsidR="0A425836" w:rsidRDefault="0A425836" w:rsidP="0A425836">
      <w:pPr>
        <w:spacing w:line="360" w:lineRule="auto"/>
        <w:jc w:val="center"/>
        <w:rPr>
          <w:rFonts w:ascii="Tahoma" w:hAnsi="Tahoma" w:cs="Tahoma"/>
          <w:b/>
          <w:bCs/>
          <w:sz w:val="22"/>
          <w:szCs w:val="22"/>
        </w:rPr>
      </w:pPr>
    </w:p>
    <w:bookmarkEnd w:id="1" w:displacedByCustomXml="next"/>
    <w:bookmarkEnd w:id="0" w:displacedByCustomXml="next"/>
    <w:bookmarkStart w:id="2" w:name="_Toc138240315" w:displacedByCustomXml="next"/>
    <w:bookmarkStart w:id="3" w:name="_Toc138240822" w:displacedByCustomXml="next"/>
    <w:sdt>
      <w:sdtPr>
        <w:rPr>
          <w:rFonts w:ascii="Tahoma" w:eastAsia="Times New Roman" w:hAnsi="Tahoma" w:cs="Tahoma"/>
          <w:color w:val="auto"/>
          <w:sz w:val="22"/>
          <w:szCs w:val="22"/>
          <w:lang w:val="lt-LT"/>
        </w:rPr>
        <w:id w:val="-2078896447"/>
        <w:docPartObj>
          <w:docPartGallery w:val="Table of Contents"/>
          <w:docPartUnique/>
        </w:docPartObj>
      </w:sdtPr>
      <w:sdtEndPr>
        <w:rPr>
          <w:b/>
          <w:bCs/>
        </w:rPr>
      </w:sdtEndPr>
      <w:sdtContent>
        <w:p w14:paraId="0857A142" w14:textId="1B6D956C" w:rsidR="008F1C77" w:rsidRPr="000C08CD" w:rsidRDefault="6F9BB637" w:rsidP="00B87F3F">
          <w:pPr>
            <w:pStyle w:val="TOCHeading"/>
            <w:numPr>
              <w:ilvl w:val="0"/>
              <w:numId w:val="0"/>
            </w:numPr>
            <w:tabs>
              <w:tab w:val="left" w:pos="3935"/>
            </w:tabs>
            <w:rPr>
              <w:rFonts w:ascii="Tahoma" w:hAnsi="Tahoma" w:cs="Tahoma"/>
              <w:color w:val="auto"/>
              <w:sz w:val="22"/>
              <w:szCs w:val="22"/>
            </w:rPr>
          </w:pPr>
          <w:r w:rsidRPr="0A425836">
            <w:rPr>
              <w:rFonts w:ascii="Tahoma" w:hAnsi="Tahoma" w:cs="Tahoma"/>
              <w:color w:val="auto"/>
              <w:sz w:val="22"/>
              <w:szCs w:val="22"/>
              <w:lang w:val="lt-LT"/>
            </w:rPr>
            <w:t>Turinys</w:t>
          </w:r>
          <w:r w:rsidR="49F08F20" w:rsidRPr="0A425836">
            <w:rPr>
              <w:rFonts w:ascii="Tahoma" w:hAnsi="Tahoma" w:cs="Tahoma"/>
              <w:color w:val="auto"/>
              <w:sz w:val="22"/>
              <w:szCs w:val="22"/>
              <w:lang w:val="lt-LT"/>
            </w:rPr>
            <w:t xml:space="preserve"> </w:t>
          </w:r>
          <w:r w:rsidR="008F1C77">
            <w:tab/>
          </w:r>
        </w:p>
        <w:p w14:paraId="77063995" w14:textId="77777777" w:rsidR="008F1C77" w:rsidRPr="000C08CD" w:rsidRDefault="008F1C77" w:rsidP="008F1C77">
          <w:pPr>
            <w:rPr>
              <w:rFonts w:ascii="Tahoma" w:hAnsi="Tahoma" w:cs="Tahoma"/>
              <w:sz w:val="22"/>
              <w:szCs w:val="22"/>
            </w:rPr>
          </w:pPr>
        </w:p>
        <w:p w14:paraId="3BB4E2CB" w14:textId="0D8346C9" w:rsidR="00D26B72" w:rsidRDefault="005E04FB">
          <w:pPr>
            <w:pStyle w:val="TOC2"/>
            <w:rPr>
              <w:rFonts w:asciiTheme="minorHAnsi" w:eastAsiaTheme="minorEastAsia" w:hAnsiTheme="minorHAnsi" w:cstheme="minorBidi"/>
              <w:kern w:val="2"/>
              <w:lang w:eastAsia="lt-LT"/>
              <w14:ligatures w14:val="standardContextual"/>
            </w:rPr>
          </w:pPr>
          <w:r>
            <w:fldChar w:fldCharType="begin"/>
          </w:r>
          <w:r w:rsidR="008F1C77">
            <w:instrText>TOC \o "1-3" \z \u \h</w:instrText>
          </w:r>
          <w:r>
            <w:fldChar w:fldCharType="separate"/>
          </w:r>
          <w:hyperlink w:anchor="_Toc185590073" w:history="1">
            <w:r w:rsidR="00D26B72" w:rsidRPr="00AF684D">
              <w:rPr>
                <w:rStyle w:val="Hyperlink"/>
                <w:rFonts w:ascii="Tahoma" w:hAnsi="Tahoma" w:cs="Tahoma"/>
                <w:b/>
                <w:bCs/>
              </w:rPr>
              <w:t>1.1. Pirkimo objektas</w:t>
            </w:r>
            <w:r w:rsidR="00D26B72">
              <w:rPr>
                <w:webHidden/>
              </w:rPr>
              <w:tab/>
            </w:r>
            <w:r w:rsidR="00D26B72">
              <w:rPr>
                <w:webHidden/>
              </w:rPr>
              <w:fldChar w:fldCharType="begin"/>
            </w:r>
            <w:r w:rsidR="00D26B72">
              <w:rPr>
                <w:webHidden/>
              </w:rPr>
              <w:instrText xml:space="preserve"> PAGEREF _Toc185590073 \h </w:instrText>
            </w:r>
            <w:r w:rsidR="00D26B72">
              <w:rPr>
                <w:webHidden/>
              </w:rPr>
            </w:r>
            <w:r w:rsidR="00D26B72">
              <w:rPr>
                <w:webHidden/>
              </w:rPr>
              <w:fldChar w:fldCharType="separate"/>
            </w:r>
            <w:r w:rsidR="00D26B72">
              <w:rPr>
                <w:webHidden/>
              </w:rPr>
              <w:t>2</w:t>
            </w:r>
            <w:r w:rsidR="00D26B72">
              <w:rPr>
                <w:webHidden/>
              </w:rPr>
              <w:fldChar w:fldCharType="end"/>
            </w:r>
          </w:hyperlink>
        </w:p>
        <w:p w14:paraId="256D632F" w14:textId="2832A595" w:rsidR="00D26B72" w:rsidRDefault="00D26B72">
          <w:pPr>
            <w:pStyle w:val="TOC2"/>
            <w:rPr>
              <w:rFonts w:asciiTheme="minorHAnsi" w:eastAsiaTheme="minorEastAsia" w:hAnsiTheme="minorHAnsi" w:cstheme="minorBidi"/>
              <w:kern w:val="2"/>
              <w:lang w:eastAsia="lt-LT"/>
              <w14:ligatures w14:val="standardContextual"/>
            </w:rPr>
          </w:pPr>
          <w:hyperlink w:anchor="_Toc185590074" w:history="1">
            <w:r w:rsidRPr="00AF684D">
              <w:rPr>
                <w:rStyle w:val="Hyperlink"/>
                <w:rFonts w:ascii="Tahoma" w:hAnsi="Tahoma" w:cs="Tahoma"/>
                <w:b/>
                <w:bCs/>
              </w:rPr>
              <w:t>1.2. Sąvokos ir sutrumpinimai</w:t>
            </w:r>
            <w:r>
              <w:rPr>
                <w:webHidden/>
              </w:rPr>
              <w:tab/>
            </w:r>
            <w:r>
              <w:rPr>
                <w:webHidden/>
              </w:rPr>
              <w:fldChar w:fldCharType="begin"/>
            </w:r>
            <w:r>
              <w:rPr>
                <w:webHidden/>
              </w:rPr>
              <w:instrText xml:space="preserve"> PAGEREF _Toc185590074 \h </w:instrText>
            </w:r>
            <w:r>
              <w:rPr>
                <w:webHidden/>
              </w:rPr>
            </w:r>
            <w:r>
              <w:rPr>
                <w:webHidden/>
              </w:rPr>
              <w:fldChar w:fldCharType="separate"/>
            </w:r>
            <w:r>
              <w:rPr>
                <w:webHidden/>
              </w:rPr>
              <w:t>3</w:t>
            </w:r>
            <w:r>
              <w:rPr>
                <w:webHidden/>
              </w:rPr>
              <w:fldChar w:fldCharType="end"/>
            </w:r>
          </w:hyperlink>
        </w:p>
        <w:p w14:paraId="7082C8F4" w14:textId="7AF24AF5" w:rsidR="00D26B72" w:rsidRDefault="00D26B72">
          <w:pPr>
            <w:pStyle w:val="TOC2"/>
            <w:rPr>
              <w:rFonts w:asciiTheme="minorHAnsi" w:eastAsiaTheme="minorEastAsia" w:hAnsiTheme="minorHAnsi" w:cstheme="minorBidi"/>
              <w:kern w:val="2"/>
              <w:lang w:eastAsia="lt-LT"/>
              <w14:ligatures w14:val="standardContextual"/>
            </w:rPr>
          </w:pPr>
          <w:hyperlink w:anchor="_Toc185590075" w:history="1">
            <w:r w:rsidRPr="00AF684D">
              <w:rPr>
                <w:rStyle w:val="Hyperlink"/>
                <w:rFonts w:ascii="Tahoma" w:hAnsi="Tahoma"/>
                <w:b/>
                <w:bCs/>
              </w:rPr>
              <w:t>1.3. IS vystymą bei veikimą ir Paslaugų teikimą reglamentuojantys teisės aktai</w:t>
            </w:r>
            <w:r>
              <w:rPr>
                <w:webHidden/>
              </w:rPr>
              <w:tab/>
            </w:r>
            <w:r>
              <w:rPr>
                <w:webHidden/>
              </w:rPr>
              <w:fldChar w:fldCharType="begin"/>
            </w:r>
            <w:r>
              <w:rPr>
                <w:webHidden/>
              </w:rPr>
              <w:instrText xml:space="preserve"> PAGEREF _Toc185590075 \h </w:instrText>
            </w:r>
            <w:r>
              <w:rPr>
                <w:webHidden/>
              </w:rPr>
            </w:r>
            <w:r>
              <w:rPr>
                <w:webHidden/>
              </w:rPr>
              <w:fldChar w:fldCharType="separate"/>
            </w:r>
            <w:r>
              <w:rPr>
                <w:webHidden/>
              </w:rPr>
              <w:t>3</w:t>
            </w:r>
            <w:r>
              <w:rPr>
                <w:webHidden/>
              </w:rPr>
              <w:fldChar w:fldCharType="end"/>
            </w:r>
          </w:hyperlink>
        </w:p>
        <w:p w14:paraId="64643266" w14:textId="68107452" w:rsidR="00D26B72" w:rsidRDefault="00D26B72">
          <w:pPr>
            <w:pStyle w:val="TOC2"/>
            <w:rPr>
              <w:rFonts w:asciiTheme="minorHAnsi" w:eastAsiaTheme="minorEastAsia" w:hAnsiTheme="minorHAnsi" w:cstheme="minorBidi"/>
              <w:kern w:val="2"/>
              <w:lang w:eastAsia="lt-LT"/>
              <w14:ligatures w14:val="standardContextual"/>
            </w:rPr>
          </w:pPr>
          <w:hyperlink w:anchor="_Toc185590076" w:history="1">
            <w:r w:rsidRPr="00AF684D">
              <w:rPr>
                <w:rStyle w:val="Hyperlink"/>
                <w:rFonts w:ascii="Tahoma" w:hAnsi="Tahoma" w:cs="Tahoma"/>
                <w:b/>
                <w:bCs/>
              </w:rPr>
              <w:t>1.4. Sistemos esamos būsenos aprašymas</w:t>
            </w:r>
            <w:r>
              <w:rPr>
                <w:webHidden/>
              </w:rPr>
              <w:tab/>
            </w:r>
            <w:r>
              <w:rPr>
                <w:webHidden/>
              </w:rPr>
              <w:fldChar w:fldCharType="begin"/>
            </w:r>
            <w:r>
              <w:rPr>
                <w:webHidden/>
              </w:rPr>
              <w:instrText xml:space="preserve"> PAGEREF _Toc185590076 \h </w:instrText>
            </w:r>
            <w:r>
              <w:rPr>
                <w:webHidden/>
              </w:rPr>
            </w:r>
            <w:r>
              <w:rPr>
                <w:webHidden/>
              </w:rPr>
              <w:fldChar w:fldCharType="separate"/>
            </w:r>
            <w:r>
              <w:rPr>
                <w:webHidden/>
              </w:rPr>
              <w:t>4</w:t>
            </w:r>
            <w:r>
              <w:rPr>
                <w:webHidden/>
              </w:rPr>
              <w:fldChar w:fldCharType="end"/>
            </w:r>
          </w:hyperlink>
        </w:p>
        <w:p w14:paraId="72EE5356" w14:textId="140B661A"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77" w:history="1">
            <w:r w:rsidRPr="00AF684D">
              <w:rPr>
                <w:rStyle w:val="Hyperlink"/>
                <w:rFonts w:ascii="Tahoma" w:hAnsi="Tahoma" w:cs="Tahoma"/>
                <w:b/>
                <w:bCs/>
                <w:noProof/>
              </w:rPr>
              <w:t>1.4.1. Sistemos organizacinė struktūra</w:t>
            </w:r>
            <w:r>
              <w:rPr>
                <w:noProof/>
                <w:webHidden/>
              </w:rPr>
              <w:tab/>
            </w:r>
            <w:r>
              <w:rPr>
                <w:noProof/>
                <w:webHidden/>
              </w:rPr>
              <w:fldChar w:fldCharType="begin"/>
            </w:r>
            <w:r>
              <w:rPr>
                <w:noProof/>
                <w:webHidden/>
              </w:rPr>
              <w:instrText xml:space="preserve"> PAGEREF _Toc185590077 \h </w:instrText>
            </w:r>
            <w:r>
              <w:rPr>
                <w:noProof/>
                <w:webHidden/>
              </w:rPr>
            </w:r>
            <w:r>
              <w:rPr>
                <w:noProof/>
                <w:webHidden/>
              </w:rPr>
              <w:fldChar w:fldCharType="separate"/>
            </w:r>
            <w:r>
              <w:rPr>
                <w:noProof/>
                <w:webHidden/>
              </w:rPr>
              <w:t>4</w:t>
            </w:r>
            <w:r>
              <w:rPr>
                <w:noProof/>
                <w:webHidden/>
              </w:rPr>
              <w:fldChar w:fldCharType="end"/>
            </w:r>
          </w:hyperlink>
        </w:p>
        <w:p w14:paraId="3BFFF3BE" w14:textId="0FA37533"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78" w:history="1">
            <w:r w:rsidRPr="00AF684D">
              <w:rPr>
                <w:rStyle w:val="Hyperlink"/>
                <w:rFonts w:ascii="Tahoma" w:hAnsi="Tahoma" w:cs="Tahoma"/>
                <w:b/>
                <w:bCs/>
                <w:noProof/>
              </w:rPr>
              <w:t>1.4.2. Sistemos naudotojai ir tikslinės grupės</w:t>
            </w:r>
            <w:r>
              <w:rPr>
                <w:noProof/>
                <w:webHidden/>
              </w:rPr>
              <w:tab/>
            </w:r>
            <w:r>
              <w:rPr>
                <w:noProof/>
                <w:webHidden/>
              </w:rPr>
              <w:fldChar w:fldCharType="begin"/>
            </w:r>
            <w:r>
              <w:rPr>
                <w:noProof/>
                <w:webHidden/>
              </w:rPr>
              <w:instrText xml:space="preserve"> PAGEREF _Toc185590078 \h </w:instrText>
            </w:r>
            <w:r>
              <w:rPr>
                <w:noProof/>
                <w:webHidden/>
              </w:rPr>
            </w:r>
            <w:r>
              <w:rPr>
                <w:noProof/>
                <w:webHidden/>
              </w:rPr>
              <w:fldChar w:fldCharType="separate"/>
            </w:r>
            <w:r>
              <w:rPr>
                <w:noProof/>
                <w:webHidden/>
              </w:rPr>
              <w:t>4</w:t>
            </w:r>
            <w:r>
              <w:rPr>
                <w:noProof/>
                <w:webHidden/>
              </w:rPr>
              <w:fldChar w:fldCharType="end"/>
            </w:r>
          </w:hyperlink>
        </w:p>
        <w:p w14:paraId="65369045" w14:textId="20470FB3"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79" w:history="1">
            <w:r w:rsidRPr="00AF684D">
              <w:rPr>
                <w:rStyle w:val="Hyperlink"/>
                <w:rFonts w:ascii="Tahoma" w:hAnsi="Tahoma" w:cs="Tahoma"/>
                <w:b/>
                <w:bCs/>
                <w:noProof/>
              </w:rPr>
              <w:t>1.4.3. Sistemos funkcinė struktūra</w:t>
            </w:r>
            <w:r>
              <w:rPr>
                <w:noProof/>
                <w:webHidden/>
              </w:rPr>
              <w:tab/>
            </w:r>
            <w:r>
              <w:rPr>
                <w:noProof/>
                <w:webHidden/>
              </w:rPr>
              <w:fldChar w:fldCharType="begin"/>
            </w:r>
            <w:r>
              <w:rPr>
                <w:noProof/>
                <w:webHidden/>
              </w:rPr>
              <w:instrText xml:space="preserve"> PAGEREF _Toc185590079 \h </w:instrText>
            </w:r>
            <w:r>
              <w:rPr>
                <w:noProof/>
                <w:webHidden/>
              </w:rPr>
            </w:r>
            <w:r>
              <w:rPr>
                <w:noProof/>
                <w:webHidden/>
              </w:rPr>
              <w:fldChar w:fldCharType="separate"/>
            </w:r>
            <w:r>
              <w:rPr>
                <w:noProof/>
                <w:webHidden/>
              </w:rPr>
              <w:t>5</w:t>
            </w:r>
            <w:r>
              <w:rPr>
                <w:noProof/>
                <w:webHidden/>
              </w:rPr>
              <w:fldChar w:fldCharType="end"/>
            </w:r>
          </w:hyperlink>
        </w:p>
        <w:p w14:paraId="79499582" w14:textId="5AD8BF45"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80" w:history="1">
            <w:r w:rsidRPr="00AF684D">
              <w:rPr>
                <w:rStyle w:val="Hyperlink"/>
                <w:rFonts w:ascii="Tahoma" w:hAnsi="Tahoma" w:cs="Tahoma"/>
                <w:b/>
                <w:bCs/>
                <w:noProof/>
              </w:rPr>
              <w:t>1.4.3.1. Sistemos loginis modelis</w:t>
            </w:r>
            <w:r>
              <w:rPr>
                <w:noProof/>
                <w:webHidden/>
              </w:rPr>
              <w:tab/>
            </w:r>
            <w:r>
              <w:rPr>
                <w:noProof/>
                <w:webHidden/>
              </w:rPr>
              <w:fldChar w:fldCharType="begin"/>
            </w:r>
            <w:r>
              <w:rPr>
                <w:noProof/>
                <w:webHidden/>
              </w:rPr>
              <w:instrText xml:space="preserve"> PAGEREF _Toc185590080 \h </w:instrText>
            </w:r>
            <w:r>
              <w:rPr>
                <w:noProof/>
                <w:webHidden/>
              </w:rPr>
            </w:r>
            <w:r>
              <w:rPr>
                <w:noProof/>
                <w:webHidden/>
              </w:rPr>
              <w:fldChar w:fldCharType="separate"/>
            </w:r>
            <w:r>
              <w:rPr>
                <w:noProof/>
                <w:webHidden/>
              </w:rPr>
              <w:t>6</w:t>
            </w:r>
            <w:r>
              <w:rPr>
                <w:noProof/>
                <w:webHidden/>
              </w:rPr>
              <w:fldChar w:fldCharType="end"/>
            </w:r>
          </w:hyperlink>
        </w:p>
        <w:p w14:paraId="16F99264" w14:textId="33B3248A"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81" w:history="1">
            <w:r w:rsidRPr="00AF684D">
              <w:rPr>
                <w:rStyle w:val="Hyperlink"/>
                <w:rFonts w:ascii="Tahoma" w:hAnsi="Tahoma" w:cs="Tahoma"/>
                <w:b/>
                <w:bCs/>
                <w:noProof/>
              </w:rPr>
              <w:t>1.4.3.2. Sistemos loginiai sluoksniai</w:t>
            </w:r>
            <w:r>
              <w:rPr>
                <w:noProof/>
                <w:webHidden/>
              </w:rPr>
              <w:tab/>
            </w:r>
            <w:r>
              <w:rPr>
                <w:noProof/>
                <w:webHidden/>
              </w:rPr>
              <w:fldChar w:fldCharType="begin"/>
            </w:r>
            <w:r>
              <w:rPr>
                <w:noProof/>
                <w:webHidden/>
              </w:rPr>
              <w:instrText xml:space="preserve"> PAGEREF _Toc185590081 \h </w:instrText>
            </w:r>
            <w:r>
              <w:rPr>
                <w:noProof/>
                <w:webHidden/>
              </w:rPr>
            </w:r>
            <w:r>
              <w:rPr>
                <w:noProof/>
                <w:webHidden/>
              </w:rPr>
              <w:fldChar w:fldCharType="separate"/>
            </w:r>
            <w:r>
              <w:rPr>
                <w:noProof/>
                <w:webHidden/>
              </w:rPr>
              <w:t>7</w:t>
            </w:r>
            <w:r>
              <w:rPr>
                <w:noProof/>
                <w:webHidden/>
              </w:rPr>
              <w:fldChar w:fldCharType="end"/>
            </w:r>
          </w:hyperlink>
        </w:p>
        <w:p w14:paraId="7F71CB09" w14:textId="14B313E5"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82" w:history="1">
            <w:r w:rsidRPr="00AF684D">
              <w:rPr>
                <w:rStyle w:val="Hyperlink"/>
                <w:rFonts w:ascii="Tahoma" w:hAnsi="Tahoma" w:cs="Tahoma"/>
                <w:b/>
                <w:bCs/>
                <w:noProof/>
              </w:rPr>
              <w:t>1.4.3.3. Sistemos loginio modelio sluoksnių sudėtinės dalys</w:t>
            </w:r>
            <w:r>
              <w:rPr>
                <w:noProof/>
                <w:webHidden/>
              </w:rPr>
              <w:tab/>
            </w:r>
            <w:r>
              <w:rPr>
                <w:noProof/>
                <w:webHidden/>
              </w:rPr>
              <w:fldChar w:fldCharType="begin"/>
            </w:r>
            <w:r>
              <w:rPr>
                <w:noProof/>
                <w:webHidden/>
              </w:rPr>
              <w:instrText xml:space="preserve"> PAGEREF _Toc185590082 \h </w:instrText>
            </w:r>
            <w:r>
              <w:rPr>
                <w:noProof/>
                <w:webHidden/>
              </w:rPr>
            </w:r>
            <w:r>
              <w:rPr>
                <w:noProof/>
                <w:webHidden/>
              </w:rPr>
              <w:fldChar w:fldCharType="separate"/>
            </w:r>
            <w:r>
              <w:rPr>
                <w:noProof/>
                <w:webHidden/>
              </w:rPr>
              <w:t>8</w:t>
            </w:r>
            <w:r>
              <w:rPr>
                <w:noProof/>
                <w:webHidden/>
              </w:rPr>
              <w:fldChar w:fldCharType="end"/>
            </w:r>
          </w:hyperlink>
        </w:p>
        <w:p w14:paraId="4B8707C3" w14:textId="6125792F"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83" w:history="1">
            <w:r w:rsidRPr="00AF684D">
              <w:rPr>
                <w:rStyle w:val="Hyperlink"/>
                <w:rFonts w:ascii="Tahoma" w:hAnsi="Tahoma" w:cs="Tahoma"/>
                <w:b/>
                <w:bCs/>
                <w:noProof/>
              </w:rPr>
              <w:t>1.4.4. Naudojamos technologijos</w:t>
            </w:r>
            <w:r>
              <w:rPr>
                <w:noProof/>
                <w:webHidden/>
              </w:rPr>
              <w:tab/>
            </w:r>
            <w:r>
              <w:rPr>
                <w:noProof/>
                <w:webHidden/>
              </w:rPr>
              <w:fldChar w:fldCharType="begin"/>
            </w:r>
            <w:r>
              <w:rPr>
                <w:noProof/>
                <w:webHidden/>
              </w:rPr>
              <w:instrText xml:space="preserve"> PAGEREF _Toc185590083 \h </w:instrText>
            </w:r>
            <w:r>
              <w:rPr>
                <w:noProof/>
                <w:webHidden/>
              </w:rPr>
            </w:r>
            <w:r>
              <w:rPr>
                <w:noProof/>
                <w:webHidden/>
              </w:rPr>
              <w:fldChar w:fldCharType="separate"/>
            </w:r>
            <w:r>
              <w:rPr>
                <w:noProof/>
                <w:webHidden/>
              </w:rPr>
              <w:t>9</w:t>
            </w:r>
            <w:r>
              <w:rPr>
                <w:noProof/>
                <w:webHidden/>
              </w:rPr>
              <w:fldChar w:fldCharType="end"/>
            </w:r>
          </w:hyperlink>
        </w:p>
        <w:p w14:paraId="1641A879" w14:textId="46D17EF3"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84" w:history="1">
            <w:r w:rsidRPr="00AF684D">
              <w:rPr>
                <w:rStyle w:val="Hyperlink"/>
                <w:rFonts w:ascii="Tahoma" w:hAnsi="Tahoma" w:cs="Tahoma"/>
                <w:b/>
                <w:bCs/>
                <w:noProof/>
              </w:rPr>
              <w:t>1.4.5. Sistemos fizinė struktūra</w:t>
            </w:r>
            <w:r>
              <w:rPr>
                <w:noProof/>
                <w:webHidden/>
              </w:rPr>
              <w:tab/>
            </w:r>
            <w:r>
              <w:rPr>
                <w:noProof/>
                <w:webHidden/>
              </w:rPr>
              <w:fldChar w:fldCharType="begin"/>
            </w:r>
            <w:r>
              <w:rPr>
                <w:noProof/>
                <w:webHidden/>
              </w:rPr>
              <w:instrText xml:space="preserve"> PAGEREF _Toc185590084 \h </w:instrText>
            </w:r>
            <w:r>
              <w:rPr>
                <w:noProof/>
                <w:webHidden/>
              </w:rPr>
            </w:r>
            <w:r>
              <w:rPr>
                <w:noProof/>
                <w:webHidden/>
              </w:rPr>
              <w:fldChar w:fldCharType="separate"/>
            </w:r>
            <w:r>
              <w:rPr>
                <w:noProof/>
                <w:webHidden/>
              </w:rPr>
              <w:t>10</w:t>
            </w:r>
            <w:r>
              <w:rPr>
                <w:noProof/>
                <w:webHidden/>
              </w:rPr>
              <w:fldChar w:fldCharType="end"/>
            </w:r>
          </w:hyperlink>
        </w:p>
        <w:p w14:paraId="6FE8DB42" w14:textId="3656930D"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85" w:history="1">
            <w:r w:rsidRPr="00AF684D">
              <w:rPr>
                <w:rStyle w:val="Hyperlink"/>
                <w:rFonts w:ascii="Tahoma" w:hAnsi="Tahoma"/>
                <w:b/>
                <w:bCs/>
                <w:noProof/>
              </w:rPr>
              <w:t>1.4.6. Sistemos techninė įranga</w:t>
            </w:r>
            <w:r>
              <w:rPr>
                <w:noProof/>
                <w:webHidden/>
              </w:rPr>
              <w:tab/>
            </w:r>
            <w:r>
              <w:rPr>
                <w:noProof/>
                <w:webHidden/>
              </w:rPr>
              <w:fldChar w:fldCharType="begin"/>
            </w:r>
            <w:r>
              <w:rPr>
                <w:noProof/>
                <w:webHidden/>
              </w:rPr>
              <w:instrText xml:space="preserve"> PAGEREF _Toc185590085 \h </w:instrText>
            </w:r>
            <w:r>
              <w:rPr>
                <w:noProof/>
                <w:webHidden/>
              </w:rPr>
            </w:r>
            <w:r>
              <w:rPr>
                <w:noProof/>
                <w:webHidden/>
              </w:rPr>
              <w:fldChar w:fldCharType="separate"/>
            </w:r>
            <w:r>
              <w:rPr>
                <w:noProof/>
                <w:webHidden/>
              </w:rPr>
              <w:t>11</w:t>
            </w:r>
            <w:r>
              <w:rPr>
                <w:noProof/>
                <w:webHidden/>
              </w:rPr>
              <w:fldChar w:fldCharType="end"/>
            </w:r>
          </w:hyperlink>
        </w:p>
        <w:p w14:paraId="533060BF" w14:textId="52845C73"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86" w:history="1">
            <w:r w:rsidRPr="00AF684D">
              <w:rPr>
                <w:rStyle w:val="Hyperlink"/>
                <w:rFonts w:ascii="Tahoma" w:hAnsi="Tahoma" w:cs="Tahoma"/>
                <w:b/>
                <w:bCs/>
                <w:noProof/>
              </w:rPr>
              <w:t>1.4.7. Sistemos infrastruktūros aplinkos</w:t>
            </w:r>
            <w:r>
              <w:rPr>
                <w:noProof/>
                <w:webHidden/>
              </w:rPr>
              <w:tab/>
            </w:r>
            <w:r>
              <w:rPr>
                <w:noProof/>
                <w:webHidden/>
              </w:rPr>
              <w:fldChar w:fldCharType="begin"/>
            </w:r>
            <w:r>
              <w:rPr>
                <w:noProof/>
                <w:webHidden/>
              </w:rPr>
              <w:instrText xml:space="preserve"> PAGEREF _Toc185590086 \h </w:instrText>
            </w:r>
            <w:r>
              <w:rPr>
                <w:noProof/>
                <w:webHidden/>
              </w:rPr>
            </w:r>
            <w:r>
              <w:rPr>
                <w:noProof/>
                <w:webHidden/>
              </w:rPr>
              <w:fldChar w:fldCharType="separate"/>
            </w:r>
            <w:r>
              <w:rPr>
                <w:noProof/>
                <w:webHidden/>
              </w:rPr>
              <w:t>12</w:t>
            </w:r>
            <w:r>
              <w:rPr>
                <w:noProof/>
                <w:webHidden/>
              </w:rPr>
              <w:fldChar w:fldCharType="end"/>
            </w:r>
          </w:hyperlink>
        </w:p>
        <w:p w14:paraId="01FC5D47" w14:textId="4C4CB475"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87" w:history="1">
            <w:r w:rsidRPr="00AF684D">
              <w:rPr>
                <w:rStyle w:val="Hyperlink"/>
                <w:rFonts w:ascii="Tahoma" w:hAnsi="Tahoma" w:cs="Tahoma"/>
                <w:b/>
                <w:bCs/>
                <w:noProof/>
              </w:rPr>
              <w:t>1.4.8. Sistemos saugumo sprendimai</w:t>
            </w:r>
            <w:r>
              <w:rPr>
                <w:noProof/>
                <w:webHidden/>
              </w:rPr>
              <w:tab/>
            </w:r>
            <w:r>
              <w:rPr>
                <w:noProof/>
                <w:webHidden/>
              </w:rPr>
              <w:fldChar w:fldCharType="begin"/>
            </w:r>
            <w:r>
              <w:rPr>
                <w:noProof/>
                <w:webHidden/>
              </w:rPr>
              <w:instrText xml:space="preserve"> PAGEREF _Toc185590087 \h </w:instrText>
            </w:r>
            <w:r>
              <w:rPr>
                <w:noProof/>
                <w:webHidden/>
              </w:rPr>
            </w:r>
            <w:r>
              <w:rPr>
                <w:noProof/>
                <w:webHidden/>
              </w:rPr>
              <w:fldChar w:fldCharType="separate"/>
            </w:r>
            <w:r>
              <w:rPr>
                <w:noProof/>
                <w:webHidden/>
              </w:rPr>
              <w:t>12</w:t>
            </w:r>
            <w:r>
              <w:rPr>
                <w:noProof/>
                <w:webHidden/>
              </w:rPr>
              <w:fldChar w:fldCharType="end"/>
            </w:r>
          </w:hyperlink>
        </w:p>
        <w:p w14:paraId="499310C2" w14:textId="35FE9994" w:rsidR="00D26B72" w:rsidRDefault="00D26B72">
          <w:pPr>
            <w:pStyle w:val="TOC1"/>
            <w:tabs>
              <w:tab w:val="right" w:leader="dot" w:pos="9628"/>
            </w:tabs>
            <w:rPr>
              <w:rFonts w:asciiTheme="minorHAnsi" w:eastAsiaTheme="minorEastAsia" w:hAnsiTheme="minorHAnsi" w:cstheme="minorBidi"/>
              <w:noProof/>
              <w:kern w:val="2"/>
              <w:lang w:eastAsia="lt-LT"/>
              <w14:ligatures w14:val="standardContextual"/>
            </w:rPr>
          </w:pPr>
          <w:hyperlink w:anchor="_Toc185590088" w:history="1">
            <w:r w:rsidRPr="00AF684D">
              <w:rPr>
                <w:rStyle w:val="Hyperlink"/>
                <w:rFonts w:ascii="Tahoma" w:hAnsi="Tahoma" w:cs="Tahoma"/>
                <w:b/>
                <w:bCs/>
                <w:noProof/>
              </w:rPr>
              <w:t>2. PERKAMŲ SISTEMOS PRIEŽIŪROS IR VYSTYMO PASLAUGŲ APIMTIS</w:t>
            </w:r>
            <w:r>
              <w:rPr>
                <w:noProof/>
                <w:webHidden/>
              </w:rPr>
              <w:tab/>
            </w:r>
            <w:r>
              <w:rPr>
                <w:noProof/>
                <w:webHidden/>
              </w:rPr>
              <w:fldChar w:fldCharType="begin"/>
            </w:r>
            <w:r>
              <w:rPr>
                <w:noProof/>
                <w:webHidden/>
              </w:rPr>
              <w:instrText xml:space="preserve"> PAGEREF _Toc185590088 \h </w:instrText>
            </w:r>
            <w:r>
              <w:rPr>
                <w:noProof/>
                <w:webHidden/>
              </w:rPr>
            </w:r>
            <w:r>
              <w:rPr>
                <w:noProof/>
                <w:webHidden/>
              </w:rPr>
              <w:fldChar w:fldCharType="separate"/>
            </w:r>
            <w:r>
              <w:rPr>
                <w:noProof/>
                <w:webHidden/>
              </w:rPr>
              <w:t>12</w:t>
            </w:r>
            <w:r>
              <w:rPr>
                <w:noProof/>
                <w:webHidden/>
              </w:rPr>
              <w:fldChar w:fldCharType="end"/>
            </w:r>
          </w:hyperlink>
        </w:p>
        <w:p w14:paraId="29F6C383" w14:textId="6D14948F" w:rsidR="00D26B72" w:rsidRDefault="00D26B72">
          <w:pPr>
            <w:pStyle w:val="TOC1"/>
            <w:tabs>
              <w:tab w:val="right" w:leader="dot" w:pos="9628"/>
            </w:tabs>
            <w:rPr>
              <w:rFonts w:asciiTheme="minorHAnsi" w:eastAsiaTheme="minorEastAsia" w:hAnsiTheme="minorHAnsi" w:cstheme="minorBidi"/>
              <w:noProof/>
              <w:kern w:val="2"/>
              <w:lang w:eastAsia="lt-LT"/>
              <w14:ligatures w14:val="standardContextual"/>
            </w:rPr>
          </w:pPr>
          <w:hyperlink w:anchor="_Toc185590089" w:history="1">
            <w:r w:rsidRPr="00AF684D">
              <w:rPr>
                <w:rStyle w:val="Hyperlink"/>
                <w:rFonts w:ascii="Tahoma" w:hAnsi="Tahoma" w:cs="Tahoma"/>
                <w:b/>
                <w:bCs/>
                <w:noProof/>
              </w:rPr>
              <w:t>3. NEFUNKCINIŲ REIKALAVIMŲ APRAŠYMAS</w:t>
            </w:r>
            <w:r>
              <w:rPr>
                <w:noProof/>
                <w:webHidden/>
              </w:rPr>
              <w:tab/>
            </w:r>
            <w:r>
              <w:rPr>
                <w:noProof/>
                <w:webHidden/>
              </w:rPr>
              <w:fldChar w:fldCharType="begin"/>
            </w:r>
            <w:r>
              <w:rPr>
                <w:noProof/>
                <w:webHidden/>
              </w:rPr>
              <w:instrText xml:space="preserve"> PAGEREF _Toc185590089 \h </w:instrText>
            </w:r>
            <w:r>
              <w:rPr>
                <w:noProof/>
                <w:webHidden/>
              </w:rPr>
            </w:r>
            <w:r>
              <w:rPr>
                <w:noProof/>
                <w:webHidden/>
              </w:rPr>
              <w:fldChar w:fldCharType="separate"/>
            </w:r>
            <w:r>
              <w:rPr>
                <w:noProof/>
                <w:webHidden/>
              </w:rPr>
              <w:t>13</w:t>
            </w:r>
            <w:r>
              <w:rPr>
                <w:noProof/>
                <w:webHidden/>
              </w:rPr>
              <w:fldChar w:fldCharType="end"/>
            </w:r>
          </w:hyperlink>
        </w:p>
        <w:p w14:paraId="7AB74BAF" w14:textId="5C132270" w:rsidR="00D26B72" w:rsidRDefault="00D26B72">
          <w:pPr>
            <w:pStyle w:val="TOC2"/>
            <w:rPr>
              <w:rFonts w:asciiTheme="minorHAnsi" w:eastAsiaTheme="minorEastAsia" w:hAnsiTheme="minorHAnsi" w:cstheme="minorBidi"/>
              <w:kern w:val="2"/>
              <w:lang w:eastAsia="lt-LT"/>
              <w14:ligatures w14:val="standardContextual"/>
            </w:rPr>
          </w:pPr>
          <w:hyperlink w:anchor="_Toc185590090" w:history="1">
            <w:r w:rsidRPr="00AF684D">
              <w:rPr>
                <w:rStyle w:val="Hyperlink"/>
                <w:rFonts w:ascii="Tahoma" w:hAnsi="Tahoma" w:cs="Tahoma"/>
                <w:b/>
                <w:bCs/>
              </w:rPr>
              <w:t>3.1. Kriterijai nefunkcinių reikalavimų įgyvendinimui</w:t>
            </w:r>
            <w:r>
              <w:rPr>
                <w:webHidden/>
              </w:rPr>
              <w:tab/>
            </w:r>
            <w:r>
              <w:rPr>
                <w:webHidden/>
              </w:rPr>
              <w:fldChar w:fldCharType="begin"/>
            </w:r>
            <w:r>
              <w:rPr>
                <w:webHidden/>
              </w:rPr>
              <w:instrText xml:space="preserve"> PAGEREF _Toc185590090 \h </w:instrText>
            </w:r>
            <w:r>
              <w:rPr>
                <w:webHidden/>
              </w:rPr>
            </w:r>
            <w:r>
              <w:rPr>
                <w:webHidden/>
              </w:rPr>
              <w:fldChar w:fldCharType="separate"/>
            </w:r>
            <w:r>
              <w:rPr>
                <w:webHidden/>
              </w:rPr>
              <w:t>14</w:t>
            </w:r>
            <w:r>
              <w:rPr>
                <w:webHidden/>
              </w:rPr>
              <w:fldChar w:fldCharType="end"/>
            </w:r>
          </w:hyperlink>
        </w:p>
        <w:p w14:paraId="64DF6345" w14:textId="5E69CA99" w:rsidR="00D26B72" w:rsidRDefault="00D26B72">
          <w:pPr>
            <w:pStyle w:val="TOC2"/>
            <w:rPr>
              <w:rFonts w:asciiTheme="minorHAnsi" w:eastAsiaTheme="minorEastAsia" w:hAnsiTheme="minorHAnsi" w:cstheme="minorBidi"/>
              <w:kern w:val="2"/>
              <w:lang w:eastAsia="lt-LT"/>
              <w14:ligatures w14:val="standardContextual"/>
            </w:rPr>
          </w:pPr>
          <w:hyperlink w:anchor="_Toc185590091" w:history="1">
            <w:r w:rsidRPr="00AF684D">
              <w:rPr>
                <w:rStyle w:val="Hyperlink"/>
                <w:rFonts w:ascii="Tahoma" w:hAnsi="Tahoma" w:cs="Tahoma"/>
                <w:b/>
                <w:bCs/>
              </w:rPr>
              <w:t>3.2. Reikalavimai našumui, greitaveikai ir integracinėmis sąsajoms</w:t>
            </w:r>
            <w:r>
              <w:rPr>
                <w:webHidden/>
              </w:rPr>
              <w:tab/>
            </w:r>
            <w:r>
              <w:rPr>
                <w:webHidden/>
              </w:rPr>
              <w:fldChar w:fldCharType="begin"/>
            </w:r>
            <w:r>
              <w:rPr>
                <w:webHidden/>
              </w:rPr>
              <w:instrText xml:space="preserve"> PAGEREF _Toc185590091 \h </w:instrText>
            </w:r>
            <w:r>
              <w:rPr>
                <w:webHidden/>
              </w:rPr>
            </w:r>
            <w:r>
              <w:rPr>
                <w:webHidden/>
              </w:rPr>
              <w:fldChar w:fldCharType="separate"/>
            </w:r>
            <w:r>
              <w:rPr>
                <w:webHidden/>
              </w:rPr>
              <w:t>14</w:t>
            </w:r>
            <w:r>
              <w:rPr>
                <w:webHidden/>
              </w:rPr>
              <w:fldChar w:fldCharType="end"/>
            </w:r>
          </w:hyperlink>
        </w:p>
        <w:p w14:paraId="68F04114" w14:textId="0FA5A13B" w:rsidR="00D26B72" w:rsidRDefault="00D26B72">
          <w:pPr>
            <w:pStyle w:val="TOC1"/>
            <w:tabs>
              <w:tab w:val="right" w:leader="dot" w:pos="9628"/>
            </w:tabs>
            <w:rPr>
              <w:rFonts w:asciiTheme="minorHAnsi" w:eastAsiaTheme="minorEastAsia" w:hAnsiTheme="minorHAnsi" w:cstheme="minorBidi"/>
              <w:noProof/>
              <w:kern w:val="2"/>
              <w:lang w:eastAsia="lt-LT"/>
              <w14:ligatures w14:val="standardContextual"/>
            </w:rPr>
          </w:pPr>
          <w:hyperlink w:anchor="_Toc185590092" w:history="1">
            <w:r w:rsidRPr="00AF684D">
              <w:rPr>
                <w:rStyle w:val="Hyperlink"/>
                <w:rFonts w:ascii="Tahoma" w:eastAsia="Calibri" w:hAnsi="Tahoma" w:cs="Tahoma"/>
                <w:b/>
                <w:bCs/>
                <w:noProof/>
              </w:rPr>
              <w:t>4. REIKALAVIMAI PASLAUGŲ TEIKIMUI</w:t>
            </w:r>
            <w:r>
              <w:rPr>
                <w:noProof/>
                <w:webHidden/>
              </w:rPr>
              <w:tab/>
            </w:r>
            <w:r>
              <w:rPr>
                <w:noProof/>
                <w:webHidden/>
              </w:rPr>
              <w:fldChar w:fldCharType="begin"/>
            </w:r>
            <w:r>
              <w:rPr>
                <w:noProof/>
                <w:webHidden/>
              </w:rPr>
              <w:instrText xml:space="preserve"> PAGEREF _Toc185590092 \h </w:instrText>
            </w:r>
            <w:r>
              <w:rPr>
                <w:noProof/>
                <w:webHidden/>
              </w:rPr>
            </w:r>
            <w:r>
              <w:rPr>
                <w:noProof/>
                <w:webHidden/>
              </w:rPr>
              <w:fldChar w:fldCharType="separate"/>
            </w:r>
            <w:r>
              <w:rPr>
                <w:noProof/>
                <w:webHidden/>
              </w:rPr>
              <w:t>14</w:t>
            </w:r>
            <w:r>
              <w:rPr>
                <w:noProof/>
                <w:webHidden/>
              </w:rPr>
              <w:fldChar w:fldCharType="end"/>
            </w:r>
          </w:hyperlink>
        </w:p>
        <w:p w14:paraId="63FD957F" w14:textId="560F3781" w:rsidR="00D26B72" w:rsidRDefault="00D26B72">
          <w:pPr>
            <w:pStyle w:val="TOC2"/>
            <w:rPr>
              <w:rFonts w:asciiTheme="minorHAnsi" w:eastAsiaTheme="minorEastAsia" w:hAnsiTheme="minorHAnsi" w:cstheme="minorBidi"/>
              <w:kern w:val="2"/>
              <w:lang w:eastAsia="lt-LT"/>
              <w14:ligatures w14:val="standardContextual"/>
            </w:rPr>
          </w:pPr>
          <w:hyperlink w:anchor="_Toc185590093" w:history="1">
            <w:r w:rsidRPr="00AF684D">
              <w:rPr>
                <w:rStyle w:val="Hyperlink"/>
                <w:rFonts w:ascii="Tahoma" w:hAnsi="Tahoma" w:cs="Tahoma"/>
                <w:b/>
                <w:bCs/>
              </w:rPr>
              <w:t>4.</w:t>
            </w:r>
            <w:r w:rsidRPr="00AF684D">
              <w:rPr>
                <w:rStyle w:val="Hyperlink"/>
                <w:rFonts w:ascii="Tahoma" w:hAnsi="Tahoma" w:cs="Tahoma"/>
                <w:b/>
                <w:bCs/>
                <w:lang w:val="en-US"/>
              </w:rPr>
              <w:t>1</w:t>
            </w:r>
            <w:r w:rsidRPr="00AF684D">
              <w:rPr>
                <w:rStyle w:val="Hyperlink"/>
                <w:rFonts w:ascii="Tahoma" w:hAnsi="Tahoma" w:cs="Tahoma"/>
                <w:b/>
                <w:bCs/>
              </w:rPr>
              <w:t>. Reikalavimai RPO įgyvendinimui</w:t>
            </w:r>
            <w:r>
              <w:rPr>
                <w:webHidden/>
              </w:rPr>
              <w:tab/>
            </w:r>
            <w:r>
              <w:rPr>
                <w:webHidden/>
              </w:rPr>
              <w:fldChar w:fldCharType="begin"/>
            </w:r>
            <w:r>
              <w:rPr>
                <w:webHidden/>
              </w:rPr>
              <w:instrText xml:space="preserve"> PAGEREF _Toc185590093 \h </w:instrText>
            </w:r>
            <w:r>
              <w:rPr>
                <w:webHidden/>
              </w:rPr>
            </w:r>
            <w:r>
              <w:rPr>
                <w:webHidden/>
              </w:rPr>
              <w:fldChar w:fldCharType="separate"/>
            </w:r>
            <w:r>
              <w:rPr>
                <w:webHidden/>
              </w:rPr>
              <w:t>14</w:t>
            </w:r>
            <w:r>
              <w:rPr>
                <w:webHidden/>
              </w:rPr>
              <w:fldChar w:fldCharType="end"/>
            </w:r>
          </w:hyperlink>
        </w:p>
        <w:p w14:paraId="125D254C" w14:textId="1307409B" w:rsidR="00D26B72" w:rsidRDefault="00D26B72">
          <w:pPr>
            <w:pStyle w:val="TOC2"/>
            <w:rPr>
              <w:rFonts w:asciiTheme="minorHAnsi" w:eastAsiaTheme="minorEastAsia" w:hAnsiTheme="minorHAnsi" w:cstheme="minorBidi"/>
              <w:kern w:val="2"/>
              <w:lang w:eastAsia="lt-LT"/>
              <w14:ligatures w14:val="standardContextual"/>
            </w:rPr>
          </w:pPr>
          <w:hyperlink w:anchor="_Toc185590094" w:history="1">
            <w:r w:rsidRPr="00AF684D">
              <w:rPr>
                <w:rStyle w:val="Hyperlink"/>
                <w:rFonts w:ascii="Tahoma" w:hAnsi="Tahoma" w:cs="Tahoma"/>
                <w:b/>
                <w:bCs/>
              </w:rPr>
              <w:t>4.2. Reikalavimai darbo vietai</w:t>
            </w:r>
            <w:r>
              <w:rPr>
                <w:webHidden/>
              </w:rPr>
              <w:tab/>
            </w:r>
            <w:r>
              <w:rPr>
                <w:webHidden/>
              </w:rPr>
              <w:fldChar w:fldCharType="begin"/>
            </w:r>
            <w:r>
              <w:rPr>
                <w:webHidden/>
              </w:rPr>
              <w:instrText xml:space="preserve"> PAGEREF _Toc185590094 \h </w:instrText>
            </w:r>
            <w:r>
              <w:rPr>
                <w:webHidden/>
              </w:rPr>
            </w:r>
            <w:r>
              <w:rPr>
                <w:webHidden/>
              </w:rPr>
              <w:fldChar w:fldCharType="separate"/>
            </w:r>
            <w:r>
              <w:rPr>
                <w:webHidden/>
              </w:rPr>
              <w:t>15</w:t>
            </w:r>
            <w:r>
              <w:rPr>
                <w:webHidden/>
              </w:rPr>
              <w:fldChar w:fldCharType="end"/>
            </w:r>
          </w:hyperlink>
        </w:p>
        <w:p w14:paraId="1A6C8743" w14:textId="07D88E99" w:rsidR="00D26B72" w:rsidRDefault="00D26B72">
          <w:pPr>
            <w:pStyle w:val="TOC2"/>
            <w:rPr>
              <w:rFonts w:asciiTheme="minorHAnsi" w:eastAsiaTheme="minorEastAsia" w:hAnsiTheme="minorHAnsi" w:cstheme="minorBidi"/>
              <w:kern w:val="2"/>
              <w:lang w:eastAsia="lt-LT"/>
              <w14:ligatures w14:val="standardContextual"/>
            </w:rPr>
          </w:pPr>
          <w:hyperlink w:anchor="_Toc185590095" w:history="1">
            <w:r w:rsidRPr="00AF684D">
              <w:rPr>
                <w:rStyle w:val="Hyperlink"/>
                <w:rFonts w:ascii="Tahoma" w:hAnsi="Tahoma" w:cs="Tahoma"/>
                <w:b/>
                <w:bCs/>
              </w:rPr>
              <w:t>4.</w:t>
            </w:r>
            <w:r w:rsidRPr="00AF684D">
              <w:rPr>
                <w:rStyle w:val="Hyperlink"/>
                <w:rFonts w:ascii="Tahoma" w:hAnsi="Tahoma" w:cs="Tahoma"/>
                <w:b/>
                <w:bCs/>
                <w:lang w:val="en-US"/>
              </w:rPr>
              <w:t>3</w:t>
            </w:r>
            <w:r w:rsidRPr="00AF684D">
              <w:rPr>
                <w:rStyle w:val="Hyperlink"/>
                <w:rFonts w:ascii="Tahoma" w:hAnsi="Tahoma" w:cs="Tahoma"/>
                <w:b/>
                <w:bCs/>
              </w:rPr>
              <w:t>. Reikalavimai vystymo paslaugų teikimui</w:t>
            </w:r>
            <w:r>
              <w:rPr>
                <w:webHidden/>
              </w:rPr>
              <w:tab/>
            </w:r>
            <w:r>
              <w:rPr>
                <w:webHidden/>
              </w:rPr>
              <w:fldChar w:fldCharType="begin"/>
            </w:r>
            <w:r>
              <w:rPr>
                <w:webHidden/>
              </w:rPr>
              <w:instrText xml:space="preserve"> PAGEREF _Toc185590095 \h </w:instrText>
            </w:r>
            <w:r>
              <w:rPr>
                <w:webHidden/>
              </w:rPr>
            </w:r>
            <w:r>
              <w:rPr>
                <w:webHidden/>
              </w:rPr>
              <w:fldChar w:fldCharType="separate"/>
            </w:r>
            <w:r>
              <w:rPr>
                <w:webHidden/>
              </w:rPr>
              <w:t>16</w:t>
            </w:r>
            <w:r>
              <w:rPr>
                <w:webHidden/>
              </w:rPr>
              <w:fldChar w:fldCharType="end"/>
            </w:r>
          </w:hyperlink>
        </w:p>
        <w:p w14:paraId="508DE716" w14:textId="41FFD724"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96" w:history="1">
            <w:r w:rsidRPr="00AF684D">
              <w:rPr>
                <w:rStyle w:val="Hyperlink"/>
                <w:rFonts w:ascii="Tahoma" w:hAnsi="Tahoma" w:cs="Tahoma"/>
                <w:b/>
                <w:bCs/>
                <w:noProof/>
              </w:rPr>
              <w:t>4.4. Reikalavimai dokumentacijai ir jos derinimui</w:t>
            </w:r>
            <w:r>
              <w:rPr>
                <w:noProof/>
                <w:webHidden/>
              </w:rPr>
              <w:tab/>
            </w:r>
            <w:r>
              <w:rPr>
                <w:noProof/>
                <w:webHidden/>
              </w:rPr>
              <w:fldChar w:fldCharType="begin"/>
            </w:r>
            <w:r>
              <w:rPr>
                <w:noProof/>
                <w:webHidden/>
              </w:rPr>
              <w:instrText xml:space="preserve"> PAGEREF _Toc185590096 \h </w:instrText>
            </w:r>
            <w:r>
              <w:rPr>
                <w:noProof/>
                <w:webHidden/>
              </w:rPr>
            </w:r>
            <w:r>
              <w:rPr>
                <w:noProof/>
                <w:webHidden/>
              </w:rPr>
              <w:fldChar w:fldCharType="separate"/>
            </w:r>
            <w:r>
              <w:rPr>
                <w:noProof/>
                <w:webHidden/>
              </w:rPr>
              <w:t>20</w:t>
            </w:r>
            <w:r>
              <w:rPr>
                <w:noProof/>
                <w:webHidden/>
              </w:rPr>
              <w:fldChar w:fldCharType="end"/>
            </w:r>
          </w:hyperlink>
        </w:p>
        <w:p w14:paraId="6EE71759" w14:textId="0717AEC1"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97" w:history="1">
            <w:r w:rsidRPr="00AF684D">
              <w:rPr>
                <w:rStyle w:val="Hyperlink"/>
                <w:rFonts w:ascii="Tahoma" w:hAnsi="Tahoma" w:cs="Tahoma"/>
                <w:b/>
                <w:bCs/>
                <w:noProof/>
              </w:rPr>
              <w:t>4.5. Reikalavimai analizei ir projektavimui</w:t>
            </w:r>
            <w:r>
              <w:rPr>
                <w:noProof/>
                <w:webHidden/>
              </w:rPr>
              <w:tab/>
            </w:r>
            <w:r>
              <w:rPr>
                <w:noProof/>
                <w:webHidden/>
              </w:rPr>
              <w:fldChar w:fldCharType="begin"/>
            </w:r>
            <w:r>
              <w:rPr>
                <w:noProof/>
                <w:webHidden/>
              </w:rPr>
              <w:instrText xml:space="preserve"> PAGEREF _Toc185590097 \h </w:instrText>
            </w:r>
            <w:r>
              <w:rPr>
                <w:noProof/>
                <w:webHidden/>
              </w:rPr>
            </w:r>
            <w:r>
              <w:rPr>
                <w:noProof/>
                <w:webHidden/>
              </w:rPr>
              <w:fldChar w:fldCharType="separate"/>
            </w:r>
            <w:r>
              <w:rPr>
                <w:noProof/>
                <w:webHidden/>
              </w:rPr>
              <w:t>21</w:t>
            </w:r>
            <w:r>
              <w:rPr>
                <w:noProof/>
                <w:webHidden/>
              </w:rPr>
              <w:fldChar w:fldCharType="end"/>
            </w:r>
          </w:hyperlink>
        </w:p>
        <w:p w14:paraId="3277A1CD" w14:textId="292E2545"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98" w:history="1">
            <w:r w:rsidRPr="00AF684D">
              <w:rPr>
                <w:rStyle w:val="Hyperlink"/>
                <w:rFonts w:ascii="Tahoma" w:hAnsi="Tahoma" w:cs="Tahoma"/>
                <w:b/>
                <w:bCs/>
                <w:noProof/>
              </w:rPr>
              <w:t>4.6. Reikalavimai testavimui</w:t>
            </w:r>
            <w:r>
              <w:rPr>
                <w:noProof/>
                <w:webHidden/>
              </w:rPr>
              <w:tab/>
            </w:r>
            <w:r>
              <w:rPr>
                <w:noProof/>
                <w:webHidden/>
              </w:rPr>
              <w:fldChar w:fldCharType="begin"/>
            </w:r>
            <w:r>
              <w:rPr>
                <w:noProof/>
                <w:webHidden/>
              </w:rPr>
              <w:instrText xml:space="preserve"> PAGEREF _Toc185590098 \h </w:instrText>
            </w:r>
            <w:r>
              <w:rPr>
                <w:noProof/>
                <w:webHidden/>
              </w:rPr>
            </w:r>
            <w:r>
              <w:rPr>
                <w:noProof/>
                <w:webHidden/>
              </w:rPr>
              <w:fldChar w:fldCharType="separate"/>
            </w:r>
            <w:r>
              <w:rPr>
                <w:noProof/>
                <w:webHidden/>
              </w:rPr>
              <w:t>22</w:t>
            </w:r>
            <w:r>
              <w:rPr>
                <w:noProof/>
                <w:webHidden/>
              </w:rPr>
              <w:fldChar w:fldCharType="end"/>
            </w:r>
          </w:hyperlink>
        </w:p>
        <w:p w14:paraId="328701AD" w14:textId="38B1581F"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099" w:history="1">
            <w:r w:rsidRPr="00AF684D">
              <w:rPr>
                <w:rStyle w:val="Hyperlink"/>
                <w:rFonts w:ascii="Tahoma" w:hAnsi="Tahoma" w:cs="Tahoma"/>
                <w:b/>
                <w:bCs/>
                <w:noProof/>
              </w:rPr>
              <w:t>4.7. Reikalavimai diegimui</w:t>
            </w:r>
            <w:r>
              <w:rPr>
                <w:noProof/>
                <w:webHidden/>
              </w:rPr>
              <w:tab/>
            </w:r>
            <w:r>
              <w:rPr>
                <w:noProof/>
                <w:webHidden/>
              </w:rPr>
              <w:fldChar w:fldCharType="begin"/>
            </w:r>
            <w:r>
              <w:rPr>
                <w:noProof/>
                <w:webHidden/>
              </w:rPr>
              <w:instrText xml:space="preserve"> PAGEREF _Toc185590099 \h </w:instrText>
            </w:r>
            <w:r>
              <w:rPr>
                <w:noProof/>
                <w:webHidden/>
              </w:rPr>
            </w:r>
            <w:r>
              <w:rPr>
                <w:noProof/>
                <w:webHidden/>
              </w:rPr>
              <w:fldChar w:fldCharType="separate"/>
            </w:r>
            <w:r>
              <w:rPr>
                <w:noProof/>
                <w:webHidden/>
              </w:rPr>
              <w:t>24</w:t>
            </w:r>
            <w:r>
              <w:rPr>
                <w:noProof/>
                <w:webHidden/>
              </w:rPr>
              <w:fldChar w:fldCharType="end"/>
            </w:r>
          </w:hyperlink>
        </w:p>
        <w:p w14:paraId="00581947" w14:textId="6E70E1B5"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100" w:history="1">
            <w:r w:rsidRPr="00AF684D">
              <w:rPr>
                <w:rStyle w:val="Hyperlink"/>
                <w:rFonts w:ascii="Tahoma" w:hAnsi="Tahoma" w:cs="Tahoma"/>
                <w:b/>
                <w:bCs/>
                <w:noProof/>
              </w:rPr>
              <w:t>4.8. Reikalavimai garantinei priežiūrai</w:t>
            </w:r>
            <w:r>
              <w:rPr>
                <w:noProof/>
                <w:webHidden/>
              </w:rPr>
              <w:tab/>
            </w:r>
            <w:r>
              <w:rPr>
                <w:noProof/>
                <w:webHidden/>
              </w:rPr>
              <w:fldChar w:fldCharType="begin"/>
            </w:r>
            <w:r>
              <w:rPr>
                <w:noProof/>
                <w:webHidden/>
              </w:rPr>
              <w:instrText xml:space="preserve"> PAGEREF _Toc185590100 \h </w:instrText>
            </w:r>
            <w:r>
              <w:rPr>
                <w:noProof/>
                <w:webHidden/>
              </w:rPr>
            </w:r>
            <w:r>
              <w:rPr>
                <w:noProof/>
                <w:webHidden/>
              </w:rPr>
              <w:fldChar w:fldCharType="separate"/>
            </w:r>
            <w:r>
              <w:rPr>
                <w:noProof/>
                <w:webHidden/>
              </w:rPr>
              <w:t>24</w:t>
            </w:r>
            <w:r>
              <w:rPr>
                <w:noProof/>
                <w:webHidden/>
              </w:rPr>
              <w:fldChar w:fldCharType="end"/>
            </w:r>
          </w:hyperlink>
        </w:p>
        <w:p w14:paraId="4ECE5A96" w14:textId="6F34CA3C" w:rsidR="00D26B72" w:rsidRDefault="00D26B72">
          <w:pPr>
            <w:pStyle w:val="TOC2"/>
            <w:rPr>
              <w:rFonts w:asciiTheme="minorHAnsi" w:eastAsiaTheme="minorEastAsia" w:hAnsiTheme="minorHAnsi" w:cstheme="minorBidi"/>
              <w:kern w:val="2"/>
              <w:lang w:eastAsia="lt-LT"/>
              <w14:ligatures w14:val="standardContextual"/>
            </w:rPr>
          </w:pPr>
          <w:hyperlink w:anchor="_Toc185590101" w:history="1">
            <w:r w:rsidRPr="00AF684D">
              <w:rPr>
                <w:rStyle w:val="Hyperlink"/>
                <w:rFonts w:ascii="Tahoma" w:hAnsi="Tahoma" w:cs="Tahoma"/>
                <w:b/>
                <w:bCs/>
              </w:rPr>
              <w:t>4.9. Reikalavimai priežiūros paslaugų teikimui</w:t>
            </w:r>
            <w:r>
              <w:rPr>
                <w:webHidden/>
              </w:rPr>
              <w:tab/>
            </w:r>
            <w:r>
              <w:rPr>
                <w:webHidden/>
              </w:rPr>
              <w:fldChar w:fldCharType="begin"/>
            </w:r>
            <w:r>
              <w:rPr>
                <w:webHidden/>
              </w:rPr>
              <w:instrText xml:space="preserve"> PAGEREF _Toc185590101 \h </w:instrText>
            </w:r>
            <w:r>
              <w:rPr>
                <w:webHidden/>
              </w:rPr>
            </w:r>
            <w:r>
              <w:rPr>
                <w:webHidden/>
              </w:rPr>
              <w:fldChar w:fldCharType="separate"/>
            </w:r>
            <w:r>
              <w:rPr>
                <w:webHidden/>
              </w:rPr>
              <w:t>25</w:t>
            </w:r>
            <w:r>
              <w:rPr>
                <w:webHidden/>
              </w:rPr>
              <w:fldChar w:fldCharType="end"/>
            </w:r>
          </w:hyperlink>
        </w:p>
        <w:p w14:paraId="5D760342" w14:textId="1D66D7B8" w:rsidR="00D26B72" w:rsidRDefault="00D26B72">
          <w:pPr>
            <w:pStyle w:val="TOC2"/>
            <w:rPr>
              <w:rFonts w:asciiTheme="minorHAnsi" w:eastAsiaTheme="minorEastAsia" w:hAnsiTheme="minorHAnsi" w:cstheme="minorBidi"/>
              <w:kern w:val="2"/>
              <w:lang w:eastAsia="lt-LT"/>
              <w14:ligatures w14:val="standardContextual"/>
            </w:rPr>
          </w:pPr>
          <w:hyperlink w:anchor="_Toc185590102" w:history="1">
            <w:r w:rsidRPr="00AF684D">
              <w:rPr>
                <w:rStyle w:val="Hyperlink"/>
                <w:rFonts w:ascii="Tahoma" w:hAnsi="Tahoma" w:cs="Tahoma"/>
                <w:b/>
                <w:bCs/>
              </w:rPr>
              <w:t>4.10. Reikalavimai Paslaugų teikimo valdymui</w:t>
            </w:r>
            <w:r>
              <w:rPr>
                <w:webHidden/>
              </w:rPr>
              <w:tab/>
            </w:r>
            <w:r>
              <w:rPr>
                <w:webHidden/>
              </w:rPr>
              <w:fldChar w:fldCharType="begin"/>
            </w:r>
            <w:r>
              <w:rPr>
                <w:webHidden/>
              </w:rPr>
              <w:instrText xml:space="preserve"> PAGEREF _Toc185590102 \h </w:instrText>
            </w:r>
            <w:r>
              <w:rPr>
                <w:webHidden/>
              </w:rPr>
            </w:r>
            <w:r>
              <w:rPr>
                <w:webHidden/>
              </w:rPr>
              <w:fldChar w:fldCharType="separate"/>
            </w:r>
            <w:r>
              <w:rPr>
                <w:webHidden/>
              </w:rPr>
              <w:t>27</w:t>
            </w:r>
            <w:r>
              <w:rPr>
                <w:webHidden/>
              </w:rPr>
              <w:fldChar w:fldCharType="end"/>
            </w:r>
          </w:hyperlink>
        </w:p>
        <w:p w14:paraId="1367F03E" w14:textId="65B112CC" w:rsidR="00D26B72" w:rsidRDefault="00D26B72">
          <w:pPr>
            <w:pStyle w:val="TOC1"/>
            <w:tabs>
              <w:tab w:val="right" w:leader="dot" w:pos="9628"/>
            </w:tabs>
            <w:rPr>
              <w:rFonts w:asciiTheme="minorHAnsi" w:eastAsiaTheme="minorEastAsia" w:hAnsiTheme="minorHAnsi" w:cstheme="minorBidi"/>
              <w:noProof/>
              <w:kern w:val="2"/>
              <w:lang w:eastAsia="lt-LT"/>
              <w14:ligatures w14:val="standardContextual"/>
            </w:rPr>
          </w:pPr>
          <w:hyperlink w:anchor="_Toc185590103" w:history="1">
            <w:r w:rsidRPr="00AF684D">
              <w:rPr>
                <w:rStyle w:val="Hyperlink"/>
                <w:rFonts w:ascii="Tahoma" w:hAnsi="Tahoma" w:cs="Tahoma"/>
                <w:b/>
                <w:bCs/>
                <w:noProof/>
              </w:rPr>
              <w:t>5. SPECIALIEJI REIKALAVIMAI PASLAUGŲ TEIKIMUI</w:t>
            </w:r>
            <w:r>
              <w:rPr>
                <w:noProof/>
                <w:webHidden/>
              </w:rPr>
              <w:tab/>
            </w:r>
            <w:r>
              <w:rPr>
                <w:noProof/>
                <w:webHidden/>
              </w:rPr>
              <w:fldChar w:fldCharType="begin"/>
            </w:r>
            <w:r>
              <w:rPr>
                <w:noProof/>
                <w:webHidden/>
              </w:rPr>
              <w:instrText xml:space="preserve"> PAGEREF _Toc185590103 \h </w:instrText>
            </w:r>
            <w:r>
              <w:rPr>
                <w:noProof/>
                <w:webHidden/>
              </w:rPr>
            </w:r>
            <w:r>
              <w:rPr>
                <w:noProof/>
                <w:webHidden/>
              </w:rPr>
              <w:fldChar w:fldCharType="separate"/>
            </w:r>
            <w:r>
              <w:rPr>
                <w:noProof/>
                <w:webHidden/>
              </w:rPr>
              <w:t>28</w:t>
            </w:r>
            <w:r>
              <w:rPr>
                <w:noProof/>
                <w:webHidden/>
              </w:rPr>
              <w:fldChar w:fldCharType="end"/>
            </w:r>
          </w:hyperlink>
        </w:p>
        <w:p w14:paraId="15783844" w14:textId="5DFC3F4A" w:rsidR="00D26B72" w:rsidRDefault="00D26B72">
          <w:pPr>
            <w:pStyle w:val="TOC2"/>
            <w:rPr>
              <w:rFonts w:asciiTheme="minorHAnsi" w:eastAsiaTheme="minorEastAsia" w:hAnsiTheme="minorHAnsi" w:cstheme="minorBidi"/>
              <w:kern w:val="2"/>
              <w:lang w:eastAsia="lt-LT"/>
              <w14:ligatures w14:val="standardContextual"/>
            </w:rPr>
          </w:pPr>
          <w:hyperlink w:anchor="_Toc185590104" w:history="1">
            <w:r w:rsidRPr="00AF684D">
              <w:rPr>
                <w:rStyle w:val="Hyperlink"/>
                <w:rFonts w:ascii="Tahoma" w:hAnsi="Tahoma" w:cs="Tahoma"/>
                <w:b/>
                <w:bCs/>
              </w:rPr>
              <w:t>5.1. Reikalavimai saugai</w:t>
            </w:r>
            <w:r>
              <w:rPr>
                <w:webHidden/>
              </w:rPr>
              <w:tab/>
            </w:r>
            <w:r>
              <w:rPr>
                <w:webHidden/>
              </w:rPr>
              <w:fldChar w:fldCharType="begin"/>
            </w:r>
            <w:r>
              <w:rPr>
                <w:webHidden/>
              </w:rPr>
              <w:instrText xml:space="preserve"> PAGEREF _Toc185590104 \h </w:instrText>
            </w:r>
            <w:r>
              <w:rPr>
                <w:webHidden/>
              </w:rPr>
            </w:r>
            <w:r>
              <w:rPr>
                <w:webHidden/>
              </w:rPr>
              <w:fldChar w:fldCharType="separate"/>
            </w:r>
            <w:r>
              <w:rPr>
                <w:webHidden/>
              </w:rPr>
              <w:t>28</w:t>
            </w:r>
            <w:r>
              <w:rPr>
                <w:webHidden/>
              </w:rPr>
              <w:fldChar w:fldCharType="end"/>
            </w:r>
          </w:hyperlink>
        </w:p>
        <w:p w14:paraId="401355F4" w14:textId="651FD721"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105" w:history="1">
            <w:r w:rsidRPr="00AF684D">
              <w:rPr>
                <w:rStyle w:val="Hyperlink"/>
                <w:rFonts w:ascii="Tahoma" w:hAnsi="Tahoma" w:cs="Tahoma"/>
                <w:b/>
                <w:bCs/>
                <w:noProof/>
              </w:rPr>
              <w:t xml:space="preserve">5.1.1. Reikalavimai </w:t>
            </w:r>
            <w:r w:rsidRPr="00AF684D">
              <w:rPr>
                <w:rStyle w:val="Hyperlink"/>
                <w:rFonts w:ascii="Tahoma" w:eastAsia="Calibri" w:hAnsi="Tahoma" w:cs="Tahoma"/>
                <w:b/>
                <w:bCs/>
                <w:noProof/>
                <w:lang w:eastAsia="lt-LT"/>
              </w:rPr>
              <w:t>Paslaugų teikimo duomenų saugai</w:t>
            </w:r>
            <w:r>
              <w:rPr>
                <w:noProof/>
                <w:webHidden/>
              </w:rPr>
              <w:tab/>
            </w:r>
            <w:r>
              <w:rPr>
                <w:noProof/>
                <w:webHidden/>
              </w:rPr>
              <w:fldChar w:fldCharType="begin"/>
            </w:r>
            <w:r>
              <w:rPr>
                <w:noProof/>
                <w:webHidden/>
              </w:rPr>
              <w:instrText xml:space="preserve"> PAGEREF _Toc185590105 \h </w:instrText>
            </w:r>
            <w:r>
              <w:rPr>
                <w:noProof/>
                <w:webHidden/>
              </w:rPr>
            </w:r>
            <w:r>
              <w:rPr>
                <w:noProof/>
                <w:webHidden/>
              </w:rPr>
              <w:fldChar w:fldCharType="separate"/>
            </w:r>
            <w:r>
              <w:rPr>
                <w:noProof/>
                <w:webHidden/>
              </w:rPr>
              <w:t>28</w:t>
            </w:r>
            <w:r>
              <w:rPr>
                <w:noProof/>
                <w:webHidden/>
              </w:rPr>
              <w:fldChar w:fldCharType="end"/>
            </w:r>
          </w:hyperlink>
        </w:p>
        <w:p w14:paraId="40D555E5" w14:textId="136E8D4A"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106" w:history="1">
            <w:r w:rsidRPr="00AF684D">
              <w:rPr>
                <w:rStyle w:val="Hyperlink"/>
                <w:rFonts w:ascii="Tahoma" w:hAnsi="Tahoma" w:cs="Tahoma"/>
                <w:b/>
                <w:bCs/>
                <w:noProof/>
              </w:rPr>
              <w:t>5.1</w:t>
            </w:r>
            <w:r w:rsidRPr="00AF684D">
              <w:rPr>
                <w:rStyle w:val="Hyperlink"/>
                <w:rFonts w:ascii="Tahoma" w:hAnsi="Tahoma"/>
                <w:b/>
                <w:bCs/>
                <w:noProof/>
              </w:rPr>
              <w:t>.2.</w:t>
            </w:r>
            <w:r w:rsidRPr="00AF684D">
              <w:rPr>
                <w:rStyle w:val="Hyperlink"/>
                <w:rFonts w:ascii="Tahoma" w:hAnsi="Tahoma" w:cs="Tahoma"/>
                <w:b/>
                <w:bCs/>
                <w:noProof/>
              </w:rPr>
              <w:t xml:space="preserve"> Reikalavimai duomenų subjektų teisių įgyvendinimui</w:t>
            </w:r>
            <w:r>
              <w:rPr>
                <w:noProof/>
                <w:webHidden/>
              </w:rPr>
              <w:tab/>
            </w:r>
            <w:r>
              <w:rPr>
                <w:noProof/>
                <w:webHidden/>
              </w:rPr>
              <w:fldChar w:fldCharType="begin"/>
            </w:r>
            <w:r>
              <w:rPr>
                <w:noProof/>
                <w:webHidden/>
              </w:rPr>
              <w:instrText xml:space="preserve"> PAGEREF _Toc185590106 \h </w:instrText>
            </w:r>
            <w:r>
              <w:rPr>
                <w:noProof/>
                <w:webHidden/>
              </w:rPr>
            </w:r>
            <w:r>
              <w:rPr>
                <w:noProof/>
                <w:webHidden/>
              </w:rPr>
              <w:fldChar w:fldCharType="separate"/>
            </w:r>
            <w:r>
              <w:rPr>
                <w:noProof/>
                <w:webHidden/>
              </w:rPr>
              <w:t>29</w:t>
            </w:r>
            <w:r>
              <w:rPr>
                <w:noProof/>
                <w:webHidden/>
              </w:rPr>
              <w:fldChar w:fldCharType="end"/>
            </w:r>
          </w:hyperlink>
        </w:p>
        <w:p w14:paraId="534D0D61" w14:textId="785276D4"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107" w:history="1">
            <w:r w:rsidRPr="00AF684D">
              <w:rPr>
                <w:rStyle w:val="Hyperlink"/>
                <w:rFonts w:ascii="Tahoma" w:hAnsi="Tahoma" w:cs="Tahoma"/>
                <w:b/>
                <w:bCs/>
                <w:noProof/>
              </w:rPr>
              <w:t>5.1.3. Reikalavimai duomenų apsaugai ir informacijos saugumo valdymui</w:t>
            </w:r>
            <w:r>
              <w:rPr>
                <w:noProof/>
                <w:webHidden/>
              </w:rPr>
              <w:tab/>
            </w:r>
            <w:r>
              <w:rPr>
                <w:noProof/>
                <w:webHidden/>
              </w:rPr>
              <w:fldChar w:fldCharType="begin"/>
            </w:r>
            <w:r>
              <w:rPr>
                <w:noProof/>
                <w:webHidden/>
              </w:rPr>
              <w:instrText xml:space="preserve"> PAGEREF _Toc185590107 \h </w:instrText>
            </w:r>
            <w:r>
              <w:rPr>
                <w:noProof/>
                <w:webHidden/>
              </w:rPr>
            </w:r>
            <w:r>
              <w:rPr>
                <w:noProof/>
                <w:webHidden/>
              </w:rPr>
              <w:fldChar w:fldCharType="separate"/>
            </w:r>
            <w:r>
              <w:rPr>
                <w:noProof/>
                <w:webHidden/>
              </w:rPr>
              <w:t>31</w:t>
            </w:r>
            <w:r>
              <w:rPr>
                <w:noProof/>
                <w:webHidden/>
              </w:rPr>
              <w:fldChar w:fldCharType="end"/>
            </w:r>
          </w:hyperlink>
        </w:p>
        <w:p w14:paraId="4E071E40" w14:textId="7A04AC22"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108" w:history="1">
            <w:r w:rsidRPr="00AF684D">
              <w:rPr>
                <w:rStyle w:val="Hyperlink"/>
                <w:rFonts w:ascii="Tahoma" w:hAnsi="Tahoma" w:cs="Tahoma"/>
                <w:b/>
                <w:bCs/>
                <w:noProof/>
              </w:rPr>
              <w:t>5.1.4. Reikalavimai saugą reglamentuojančių teisės aktų taikymui</w:t>
            </w:r>
            <w:r>
              <w:rPr>
                <w:noProof/>
                <w:webHidden/>
              </w:rPr>
              <w:tab/>
            </w:r>
            <w:r>
              <w:rPr>
                <w:noProof/>
                <w:webHidden/>
              </w:rPr>
              <w:fldChar w:fldCharType="begin"/>
            </w:r>
            <w:r>
              <w:rPr>
                <w:noProof/>
                <w:webHidden/>
              </w:rPr>
              <w:instrText xml:space="preserve"> PAGEREF _Toc185590108 \h </w:instrText>
            </w:r>
            <w:r>
              <w:rPr>
                <w:noProof/>
                <w:webHidden/>
              </w:rPr>
            </w:r>
            <w:r>
              <w:rPr>
                <w:noProof/>
                <w:webHidden/>
              </w:rPr>
              <w:fldChar w:fldCharType="separate"/>
            </w:r>
            <w:r>
              <w:rPr>
                <w:noProof/>
                <w:webHidden/>
              </w:rPr>
              <w:t>33</w:t>
            </w:r>
            <w:r>
              <w:rPr>
                <w:noProof/>
                <w:webHidden/>
              </w:rPr>
              <w:fldChar w:fldCharType="end"/>
            </w:r>
          </w:hyperlink>
        </w:p>
        <w:p w14:paraId="02205931" w14:textId="0F07E3F4"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109" w:history="1">
            <w:r w:rsidRPr="00AF684D">
              <w:rPr>
                <w:rStyle w:val="Hyperlink"/>
                <w:rFonts w:ascii="Tahoma" w:hAnsi="Tahoma" w:cs="Tahoma"/>
                <w:b/>
                <w:bCs/>
                <w:noProof/>
              </w:rPr>
              <w:t>5.1.5. Reikalavimai susiję su nacionaliniu saugumu</w:t>
            </w:r>
            <w:r>
              <w:rPr>
                <w:noProof/>
                <w:webHidden/>
              </w:rPr>
              <w:tab/>
            </w:r>
            <w:r>
              <w:rPr>
                <w:noProof/>
                <w:webHidden/>
              </w:rPr>
              <w:fldChar w:fldCharType="begin"/>
            </w:r>
            <w:r>
              <w:rPr>
                <w:noProof/>
                <w:webHidden/>
              </w:rPr>
              <w:instrText xml:space="preserve"> PAGEREF _Toc185590109 \h </w:instrText>
            </w:r>
            <w:r>
              <w:rPr>
                <w:noProof/>
                <w:webHidden/>
              </w:rPr>
            </w:r>
            <w:r>
              <w:rPr>
                <w:noProof/>
                <w:webHidden/>
              </w:rPr>
              <w:fldChar w:fldCharType="separate"/>
            </w:r>
            <w:r>
              <w:rPr>
                <w:noProof/>
                <w:webHidden/>
              </w:rPr>
              <w:t>33</w:t>
            </w:r>
            <w:r>
              <w:rPr>
                <w:noProof/>
                <w:webHidden/>
              </w:rPr>
              <w:fldChar w:fldCharType="end"/>
            </w:r>
          </w:hyperlink>
        </w:p>
        <w:p w14:paraId="2E0A5B68" w14:textId="3DC844FE" w:rsidR="00D26B72" w:rsidRDefault="00D26B72">
          <w:pPr>
            <w:pStyle w:val="TOC3"/>
            <w:tabs>
              <w:tab w:val="right" w:leader="dot" w:pos="9628"/>
            </w:tabs>
            <w:rPr>
              <w:rFonts w:asciiTheme="minorHAnsi" w:eastAsiaTheme="minorEastAsia" w:hAnsiTheme="minorHAnsi" w:cstheme="minorBidi"/>
              <w:noProof/>
              <w:kern w:val="2"/>
              <w:lang w:eastAsia="lt-LT"/>
              <w14:ligatures w14:val="standardContextual"/>
            </w:rPr>
          </w:pPr>
          <w:hyperlink w:anchor="_Toc185590110" w:history="1">
            <w:r w:rsidRPr="00AF684D">
              <w:rPr>
                <w:rStyle w:val="Hyperlink"/>
                <w:rFonts w:ascii="Tahoma" w:hAnsi="Tahoma" w:cs="Tahoma"/>
                <w:b/>
                <w:bCs/>
                <w:noProof/>
              </w:rPr>
              <w:t>5.1.6. Kiti reikalavimai saugai</w:t>
            </w:r>
            <w:r>
              <w:rPr>
                <w:noProof/>
                <w:webHidden/>
              </w:rPr>
              <w:tab/>
            </w:r>
            <w:r>
              <w:rPr>
                <w:noProof/>
                <w:webHidden/>
              </w:rPr>
              <w:fldChar w:fldCharType="begin"/>
            </w:r>
            <w:r>
              <w:rPr>
                <w:noProof/>
                <w:webHidden/>
              </w:rPr>
              <w:instrText xml:space="preserve"> PAGEREF _Toc185590110 \h </w:instrText>
            </w:r>
            <w:r>
              <w:rPr>
                <w:noProof/>
                <w:webHidden/>
              </w:rPr>
            </w:r>
            <w:r>
              <w:rPr>
                <w:noProof/>
                <w:webHidden/>
              </w:rPr>
              <w:fldChar w:fldCharType="separate"/>
            </w:r>
            <w:r>
              <w:rPr>
                <w:noProof/>
                <w:webHidden/>
              </w:rPr>
              <w:t>34</w:t>
            </w:r>
            <w:r>
              <w:rPr>
                <w:noProof/>
                <w:webHidden/>
              </w:rPr>
              <w:fldChar w:fldCharType="end"/>
            </w:r>
          </w:hyperlink>
        </w:p>
        <w:p w14:paraId="5E617DDF" w14:textId="13304368" w:rsidR="00D26B72" w:rsidRDefault="00D26B72">
          <w:pPr>
            <w:pStyle w:val="TOC1"/>
            <w:tabs>
              <w:tab w:val="right" w:leader="dot" w:pos="9628"/>
            </w:tabs>
            <w:rPr>
              <w:rFonts w:asciiTheme="minorHAnsi" w:eastAsiaTheme="minorEastAsia" w:hAnsiTheme="minorHAnsi" w:cstheme="minorBidi"/>
              <w:noProof/>
              <w:kern w:val="2"/>
              <w:lang w:eastAsia="lt-LT"/>
              <w14:ligatures w14:val="standardContextual"/>
            </w:rPr>
          </w:pPr>
          <w:hyperlink w:anchor="_Toc185590111" w:history="1">
            <w:r w:rsidRPr="00AF684D">
              <w:rPr>
                <w:rStyle w:val="Hyperlink"/>
                <w:rFonts w:ascii="Tahoma" w:hAnsi="Tahoma" w:cs="Tahoma"/>
                <w:b/>
                <w:bCs/>
                <w:noProof/>
              </w:rPr>
              <w:t>6. PRIEDAI</w:t>
            </w:r>
            <w:r>
              <w:rPr>
                <w:noProof/>
                <w:webHidden/>
              </w:rPr>
              <w:tab/>
            </w:r>
            <w:r>
              <w:rPr>
                <w:noProof/>
                <w:webHidden/>
              </w:rPr>
              <w:fldChar w:fldCharType="begin"/>
            </w:r>
            <w:r>
              <w:rPr>
                <w:noProof/>
                <w:webHidden/>
              </w:rPr>
              <w:instrText xml:space="preserve"> PAGEREF _Toc185590111 \h </w:instrText>
            </w:r>
            <w:r>
              <w:rPr>
                <w:noProof/>
                <w:webHidden/>
              </w:rPr>
            </w:r>
            <w:r>
              <w:rPr>
                <w:noProof/>
                <w:webHidden/>
              </w:rPr>
              <w:fldChar w:fldCharType="separate"/>
            </w:r>
            <w:r>
              <w:rPr>
                <w:noProof/>
                <w:webHidden/>
              </w:rPr>
              <w:t>34</w:t>
            </w:r>
            <w:r>
              <w:rPr>
                <w:noProof/>
                <w:webHidden/>
              </w:rPr>
              <w:fldChar w:fldCharType="end"/>
            </w:r>
          </w:hyperlink>
        </w:p>
        <w:p w14:paraId="5D26C3BA" w14:textId="1CCCBB57" w:rsidR="00D26B72" w:rsidRDefault="00D26B72">
          <w:pPr>
            <w:pStyle w:val="TOC2"/>
            <w:rPr>
              <w:rFonts w:asciiTheme="minorHAnsi" w:eastAsiaTheme="minorEastAsia" w:hAnsiTheme="minorHAnsi" w:cstheme="minorBidi"/>
              <w:kern w:val="2"/>
              <w:lang w:eastAsia="lt-LT"/>
              <w14:ligatures w14:val="standardContextual"/>
            </w:rPr>
          </w:pPr>
          <w:hyperlink w:anchor="_Toc185590112" w:history="1">
            <w:r w:rsidRPr="00AF684D">
              <w:rPr>
                <w:rStyle w:val="Hyperlink"/>
                <w:rFonts w:ascii="Tahoma" w:hAnsi="Tahoma" w:cs="Tahoma"/>
                <w:b/>
                <w:bCs/>
              </w:rPr>
              <w:t>1 priedas.</w:t>
            </w:r>
            <w:r w:rsidRPr="00AF684D">
              <w:rPr>
                <w:rStyle w:val="Hyperlink"/>
                <w:rFonts w:ascii="Tahoma" w:hAnsi="Tahoma" w:cs="Tahoma"/>
              </w:rPr>
              <w:t xml:space="preserve"> Valstybės įmonės registrų centro tvarkomų registrų ir informacinių sistemų pokyčių valdymo visose gyvavimo ciklo stadijose tvarkos aprašas</w:t>
            </w:r>
            <w:r>
              <w:rPr>
                <w:webHidden/>
              </w:rPr>
              <w:tab/>
            </w:r>
            <w:r>
              <w:rPr>
                <w:webHidden/>
              </w:rPr>
              <w:fldChar w:fldCharType="begin"/>
            </w:r>
            <w:r>
              <w:rPr>
                <w:webHidden/>
              </w:rPr>
              <w:instrText xml:space="preserve"> PAGEREF _Toc185590112 \h </w:instrText>
            </w:r>
            <w:r>
              <w:rPr>
                <w:webHidden/>
              </w:rPr>
            </w:r>
            <w:r>
              <w:rPr>
                <w:webHidden/>
              </w:rPr>
              <w:fldChar w:fldCharType="separate"/>
            </w:r>
            <w:r>
              <w:rPr>
                <w:webHidden/>
              </w:rPr>
              <w:t>34</w:t>
            </w:r>
            <w:r>
              <w:rPr>
                <w:webHidden/>
              </w:rPr>
              <w:fldChar w:fldCharType="end"/>
            </w:r>
          </w:hyperlink>
        </w:p>
        <w:p w14:paraId="332FB01B" w14:textId="0E0F6F5B" w:rsidR="00D26B72" w:rsidRDefault="00D26B72">
          <w:pPr>
            <w:pStyle w:val="TOC2"/>
            <w:rPr>
              <w:rFonts w:asciiTheme="minorHAnsi" w:eastAsiaTheme="minorEastAsia" w:hAnsiTheme="minorHAnsi" w:cstheme="minorBidi"/>
              <w:kern w:val="2"/>
              <w:lang w:eastAsia="lt-LT"/>
              <w14:ligatures w14:val="standardContextual"/>
            </w:rPr>
          </w:pPr>
          <w:hyperlink w:anchor="_Toc185590113" w:history="1">
            <w:r w:rsidRPr="00AF684D">
              <w:rPr>
                <w:rStyle w:val="Hyperlink"/>
                <w:rFonts w:ascii="Tahoma" w:hAnsi="Tahoma" w:cs="Tahoma"/>
                <w:b/>
                <w:bCs/>
              </w:rPr>
              <w:t>2 priedas.</w:t>
            </w:r>
            <w:r w:rsidRPr="00AF684D">
              <w:rPr>
                <w:rStyle w:val="Hyperlink"/>
                <w:rFonts w:ascii="Tahoma" w:hAnsi="Tahoma" w:cs="Tahoma"/>
              </w:rPr>
              <w:t xml:space="preserve"> Pirkimo objekto (Informacinės Sistemos/Registro) ataskaitos gairės</w:t>
            </w:r>
            <w:r>
              <w:rPr>
                <w:webHidden/>
              </w:rPr>
              <w:tab/>
            </w:r>
            <w:r>
              <w:rPr>
                <w:webHidden/>
              </w:rPr>
              <w:fldChar w:fldCharType="begin"/>
            </w:r>
            <w:r>
              <w:rPr>
                <w:webHidden/>
              </w:rPr>
              <w:instrText xml:space="preserve"> PAGEREF _Toc185590113 \h </w:instrText>
            </w:r>
            <w:r>
              <w:rPr>
                <w:webHidden/>
              </w:rPr>
            </w:r>
            <w:r>
              <w:rPr>
                <w:webHidden/>
              </w:rPr>
              <w:fldChar w:fldCharType="separate"/>
            </w:r>
            <w:r>
              <w:rPr>
                <w:webHidden/>
              </w:rPr>
              <w:t>34</w:t>
            </w:r>
            <w:r>
              <w:rPr>
                <w:webHidden/>
              </w:rPr>
              <w:fldChar w:fldCharType="end"/>
            </w:r>
          </w:hyperlink>
        </w:p>
        <w:p w14:paraId="4BAAD7FB" w14:textId="4783C71D" w:rsidR="005E04FB" w:rsidRDefault="005E04FB" w:rsidP="0A425836">
          <w:pPr>
            <w:pStyle w:val="TOC2"/>
            <w:tabs>
              <w:tab w:val="clear" w:pos="9628"/>
              <w:tab w:val="right" w:leader="dot" w:pos="9615"/>
            </w:tabs>
            <w:rPr>
              <w:rFonts w:asciiTheme="minorHAnsi" w:eastAsiaTheme="minorEastAsia" w:hAnsiTheme="minorHAnsi" w:cstheme="minorBidi"/>
              <w:kern w:val="2"/>
              <w:lang w:eastAsia="lt-LT"/>
              <w14:ligatures w14:val="standardContextual"/>
            </w:rPr>
          </w:pPr>
          <w:r>
            <w:fldChar w:fldCharType="end"/>
          </w:r>
        </w:p>
        <w:p w14:paraId="24D21BA6" w14:textId="737FFB97" w:rsidR="008F1C77" w:rsidRPr="000C08CD" w:rsidRDefault="009C7277" w:rsidP="00A348FE">
          <w:pPr>
            <w:pStyle w:val="TOC1"/>
            <w:tabs>
              <w:tab w:val="right" w:leader="dot" w:pos="9628"/>
            </w:tabs>
            <w:rPr>
              <w:rFonts w:ascii="Tahoma" w:hAnsi="Tahoma" w:cs="Tahoma"/>
              <w:sz w:val="22"/>
              <w:szCs w:val="22"/>
            </w:rPr>
          </w:pPr>
        </w:p>
      </w:sdtContent>
    </w:sdt>
    <w:p w14:paraId="0B9B08F0" w14:textId="77777777" w:rsidR="007A51C3" w:rsidRPr="000C08CD" w:rsidRDefault="007A51C3" w:rsidP="007A51C3">
      <w:pPr>
        <w:rPr>
          <w:rFonts w:ascii="Tahoma" w:hAnsi="Tahoma" w:cs="Tahoma"/>
          <w:sz w:val="22"/>
          <w:szCs w:val="22"/>
        </w:rPr>
      </w:pPr>
    </w:p>
    <w:p w14:paraId="381274CC" w14:textId="2B843A6C" w:rsidR="002C4B77" w:rsidRPr="000C08CD" w:rsidDel="003678D5" w:rsidRDefault="00EC2939" w:rsidP="0A425836">
      <w:pPr>
        <w:pStyle w:val="TableofFigures"/>
        <w:tabs>
          <w:tab w:val="right" w:leader="underscore" w:pos="9628"/>
        </w:tabs>
        <w:rPr>
          <w:rFonts w:ascii="Tahoma" w:hAnsi="Tahoma" w:cs="Tahoma"/>
          <w:noProof/>
          <w:kern w:val="2"/>
          <w:sz w:val="22"/>
          <w:szCs w:val="22"/>
          <w:lang w:val="en-US"/>
          <w14:ligatures w14:val="standardContextual"/>
        </w:rPr>
      </w:pPr>
      <w:r w:rsidRPr="0A425836">
        <w:rPr>
          <w:rStyle w:val="ListParagraphChar1"/>
          <w:rFonts w:ascii="Tahoma" w:hAnsi="Tahoma" w:cs="Tahoma"/>
          <w:sz w:val="22"/>
        </w:rPr>
        <w:fldChar w:fldCharType="begin"/>
      </w:r>
      <w:r w:rsidR="00B4266D" w:rsidRPr="0A425836">
        <w:rPr>
          <w:rStyle w:val="ListParagraphChar1"/>
          <w:rFonts w:ascii="Tahoma" w:hAnsi="Tahoma" w:cs="Tahoma"/>
          <w:sz w:val="22"/>
        </w:rPr>
        <w:instrText xml:space="preserve"> TOC \h \z \c "I pav." </w:instrText>
      </w:r>
      <w:r w:rsidRPr="0A425836">
        <w:rPr>
          <w:rStyle w:val="ListParagraphChar1"/>
          <w:rFonts w:ascii="Tahoma" w:hAnsi="Tahoma" w:cs="Tahoma"/>
          <w:sz w:val="22"/>
        </w:rPr>
        <w:fldChar w:fldCharType="separate"/>
      </w:r>
    </w:p>
    <w:p w14:paraId="371775F3" w14:textId="0FE9ACCD" w:rsidR="002C4B77" w:rsidRPr="000C08CD" w:rsidDel="003678D5" w:rsidRDefault="002C4B77" w:rsidP="0A425836">
      <w:pPr>
        <w:pStyle w:val="TableofFigures"/>
        <w:tabs>
          <w:tab w:val="right" w:leader="dot" w:pos="9628"/>
        </w:tabs>
        <w:rPr>
          <w:rFonts w:ascii="Tahoma" w:hAnsi="Tahoma" w:cs="Tahoma"/>
          <w:noProof/>
          <w:kern w:val="2"/>
          <w:sz w:val="22"/>
          <w:szCs w:val="22"/>
          <w:lang w:val="en-US"/>
          <w14:ligatures w14:val="standardContextual"/>
        </w:rPr>
      </w:pPr>
    </w:p>
    <w:p w14:paraId="1A14BBD4" w14:textId="6868752A" w:rsidR="002C4B77" w:rsidRPr="000C08CD" w:rsidDel="003678D5" w:rsidRDefault="002C4B77" w:rsidP="0A425836">
      <w:pPr>
        <w:pStyle w:val="TableofFigures"/>
        <w:tabs>
          <w:tab w:val="right" w:leader="dot" w:pos="9628"/>
        </w:tabs>
        <w:rPr>
          <w:rFonts w:ascii="Tahoma" w:hAnsi="Tahoma" w:cs="Tahoma"/>
          <w:noProof/>
          <w:kern w:val="2"/>
          <w:sz w:val="22"/>
          <w:szCs w:val="22"/>
          <w:lang w:val="en-US"/>
          <w14:ligatures w14:val="standardContextual"/>
        </w:rPr>
      </w:pPr>
    </w:p>
    <w:p w14:paraId="2876719C" w14:textId="1FD2D74D" w:rsidR="002C4B77" w:rsidRPr="000C08CD" w:rsidDel="003678D5" w:rsidRDefault="002C4B77" w:rsidP="0A425836">
      <w:pPr>
        <w:pStyle w:val="TableofFigures"/>
        <w:tabs>
          <w:tab w:val="right" w:leader="dot" w:pos="9628"/>
        </w:tabs>
        <w:rPr>
          <w:rFonts w:ascii="Tahoma" w:hAnsi="Tahoma" w:cs="Tahoma"/>
          <w:noProof/>
          <w:kern w:val="2"/>
          <w:sz w:val="22"/>
          <w:szCs w:val="22"/>
          <w:lang w:val="en-US"/>
          <w14:ligatures w14:val="standardContextual"/>
        </w:rPr>
      </w:pPr>
    </w:p>
    <w:p w14:paraId="62F12CFC" w14:textId="64EB6395" w:rsidR="002C4B77" w:rsidRPr="000C08CD" w:rsidDel="003678D5" w:rsidRDefault="002C4B77" w:rsidP="0A425836">
      <w:pPr>
        <w:pStyle w:val="TableofFigures"/>
        <w:tabs>
          <w:tab w:val="right" w:leader="dot" w:pos="9628"/>
        </w:tabs>
        <w:rPr>
          <w:rFonts w:ascii="Tahoma" w:hAnsi="Tahoma" w:cs="Tahoma"/>
          <w:noProof/>
          <w:kern w:val="2"/>
          <w:sz w:val="22"/>
          <w:szCs w:val="22"/>
          <w:lang w:val="en-US"/>
          <w14:ligatures w14:val="standardContextual"/>
        </w:rPr>
      </w:pPr>
    </w:p>
    <w:p w14:paraId="5957AC0B" w14:textId="421F21E4" w:rsidR="002C4B77" w:rsidRPr="000C08CD" w:rsidDel="003678D5" w:rsidRDefault="002C4B77">
      <w:pPr>
        <w:pStyle w:val="TableofFigures"/>
        <w:tabs>
          <w:tab w:val="right" w:leader="dot" w:pos="9628"/>
        </w:tabs>
        <w:rPr>
          <w:rFonts w:ascii="Tahoma" w:hAnsi="Tahoma" w:cs="Tahoma"/>
          <w:noProof/>
          <w:sz w:val="22"/>
          <w:szCs w:val="22"/>
        </w:rPr>
      </w:pPr>
    </w:p>
    <w:p w14:paraId="08F1692D" w14:textId="60F3DC14" w:rsidR="00E96AF8" w:rsidRPr="000C08CD" w:rsidDel="003678D5" w:rsidRDefault="00E96AF8" w:rsidP="00E96AF8">
      <w:pPr>
        <w:pStyle w:val="TableofFigures"/>
        <w:tabs>
          <w:tab w:val="right" w:leader="dot" w:pos="9628"/>
        </w:tabs>
        <w:rPr>
          <w:rFonts w:ascii="Tahoma" w:hAnsi="Tahoma" w:cs="Tahoma"/>
          <w:noProof/>
          <w:sz w:val="22"/>
          <w:szCs w:val="22"/>
        </w:rPr>
      </w:pPr>
    </w:p>
    <w:p w14:paraId="098B7B11" w14:textId="419704B6" w:rsidR="00357C73" w:rsidRPr="000C08CD" w:rsidRDefault="00EC2939" w:rsidP="0A425836">
      <w:pPr>
        <w:pStyle w:val="ListParagraph"/>
        <w:numPr>
          <w:ilvl w:val="0"/>
          <w:numId w:val="1"/>
        </w:numPr>
        <w:spacing w:line="360" w:lineRule="auto"/>
        <w:rPr>
          <w:rFonts w:ascii="Tahoma" w:hAnsi="Tahoma" w:cs="Tahoma"/>
          <w:b/>
          <w:bCs/>
        </w:rPr>
      </w:pPr>
      <w:r w:rsidRPr="0A425836">
        <w:rPr>
          <w:rStyle w:val="ListParagraphChar1"/>
          <w:rFonts w:ascii="Tahoma" w:hAnsi="Tahoma" w:cs="Tahoma"/>
          <w:i w:val="0"/>
          <w:sz w:val="22"/>
        </w:rPr>
        <w:fldChar w:fldCharType="end"/>
      </w:r>
      <w:bookmarkStart w:id="4" w:name="_Toc184987975"/>
      <w:bookmarkStart w:id="5" w:name="_Toc185364873"/>
      <w:bookmarkEnd w:id="3"/>
      <w:bookmarkEnd w:id="2"/>
      <w:r w:rsidR="0926B88E" w:rsidRPr="0A425836">
        <w:rPr>
          <w:rFonts w:ascii="Tahoma" w:hAnsi="Tahoma" w:cs="Tahoma"/>
          <w:b/>
          <w:bCs/>
        </w:rPr>
        <w:t>P</w:t>
      </w:r>
      <w:r w:rsidR="7C82B3DB" w:rsidRPr="0A425836">
        <w:rPr>
          <w:rFonts w:ascii="Tahoma" w:hAnsi="Tahoma" w:cs="Tahoma"/>
          <w:b/>
          <w:bCs/>
        </w:rPr>
        <w:t>IRKIMO</w:t>
      </w:r>
      <w:r w:rsidR="0926B88E" w:rsidRPr="0A425836">
        <w:rPr>
          <w:rFonts w:ascii="Tahoma" w:hAnsi="Tahoma" w:cs="Tahoma"/>
          <w:b/>
          <w:bCs/>
        </w:rPr>
        <w:t xml:space="preserve"> </w:t>
      </w:r>
      <w:r w:rsidR="7D4225DC" w:rsidRPr="0A425836">
        <w:rPr>
          <w:rFonts w:ascii="Tahoma" w:hAnsi="Tahoma" w:cs="Tahoma"/>
          <w:b/>
          <w:bCs/>
        </w:rPr>
        <w:t xml:space="preserve">OBJEKTAS </w:t>
      </w:r>
      <w:r w:rsidR="0926B88E" w:rsidRPr="0A425836">
        <w:rPr>
          <w:rFonts w:ascii="Tahoma" w:hAnsi="Tahoma" w:cs="Tahoma"/>
          <w:b/>
          <w:bCs/>
        </w:rPr>
        <w:t xml:space="preserve">IR </w:t>
      </w:r>
      <w:bookmarkEnd w:id="4"/>
      <w:r w:rsidR="5EC39BCB" w:rsidRPr="0A425836">
        <w:rPr>
          <w:rFonts w:ascii="Tahoma" w:hAnsi="Tahoma" w:cs="Tahoma"/>
          <w:b/>
          <w:bCs/>
        </w:rPr>
        <w:t>ESAM</w:t>
      </w:r>
      <w:r w:rsidR="13AE13A1" w:rsidRPr="0A425836">
        <w:rPr>
          <w:rFonts w:ascii="Tahoma" w:hAnsi="Tahoma" w:cs="Tahoma"/>
          <w:b/>
          <w:bCs/>
        </w:rPr>
        <w:t>OS</w:t>
      </w:r>
      <w:r w:rsidR="5EC39BCB" w:rsidRPr="0A425836">
        <w:rPr>
          <w:rFonts w:ascii="Tahoma" w:hAnsi="Tahoma" w:cs="Tahoma"/>
          <w:b/>
          <w:bCs/>
        </w:rPr>
        <w:t xml:space="preserve"> SISTEMOS BŪSENOS APRAŠYMAS</w:t>
      </w:r>
      <w:bookmarkEnd w:id="5"/>
    </w:p>
    <w:p w14:paraId="278BC4FB" w14:textId="77777777" w:rsidR="00DA34FE" w:rsidRPr="000C08CD" w:rsidRDefault="00DA34FE" w:rsidP="00DA34FE">
      <w:pPr>
        <w:rPr>
          <w:rFonts w:ascii="Tahoma" w:hAnsi="Tahoma" w:cs="Tahoma"/>
          <w:sz w:val="22"/>
          <w:szCs w:val="22"/>
        </w:rPr>
      </w:pPr>
    </w:p>
    <w:p w14:paraId="0CB2BAAD" w14:textId="753C9764" w:rsidR="005F5A1C" w:rsidRPr="000C08CD" w:rsidRDefault="24CB597D" w:rsidP="005F5A1C">
      <w:pPr>
        <w:pStyle w:val="Heading2"/>
        <w:rPr>
          <w:rFonts w:ascii="Tahoma" w:hAnsi="Tahoma" w:cs="Tahoma"/>
          <w:b/>
          <w:bCs/>
          <w:color w:val="auto"/>
          <w:sz w:val="22"/>
          <w:szCs w:val="22"/>
        </w:rPr>
      </w:pPr>
      <w:bookmarkStart w:id="6" w:name="_Toc184987976"/>
      <w:bookmarkStart w:id="7" w:name="_Toc185364874"/>
      <w:bookmarkStart w:id="8" w:name="_Toc185590073"/>
      <w:r w:rsidRPr="0A425836">
        <w:rPr>
          <w:rFonts w:ascii="Tahoma" w:hAnsi="Tahoma" w:cs="Tahoma"/>
          <w:b/>
          <w:bCs/>
          <w:color w:val="auto"/>
          <w:sz w:val="22"/>
          <w:szCs w:val="22"/>
        </w:rPr>
        <w:t xml:space="preserve">1.1. </w:t>
      </w:r>
      <w:bookmarkEnd w:id="6"/>
      <w:r w:rsidR="5EC39BCB" w:rsidRPr="0A425836">
        <w:rPr>
          <w:rFonts w:ascii="Tahoma" w:hAnsi="Tahoma" w:cs="Tahoma"/>
          <w:b/>
          <w:bCs/>
          <w:color w:val="auto"/>
          <w:sz w:val="22"/>
          <w:szCs w:val="22"/>
        </w:rPr>
        <w:t>Pirkimo objektas</w:t>
      </w:r>
      <w:bookmarkEnd w:id="7"/>
      <w:bookmarkEnd w:id="8"/>
    </w:p>
    <w:p w14:paraId="087E71B6" w14:textId="77777777" w:rsidR="00F06079" w:rsidRPr="000C08CD" w:rsidRDefault="00F06079" w:rsidP="00F06079">
      <w:pPr>
        <w:pStyle w:val="Heading3"/>
        <w:rPr>
          <w:rFonts w:ascii="Tahoma" w:hAnsi="Tahoma" w:cs="Tahoma"/>
          <w:sz w:val="22"/>
          <w:szCs w:val="22"/>
        </w:rPr>
      </w:pPr>
    </w:p>
    <w:p w14:paraId="15CAF475" w14:textId="4C786C1C" w:rsidR="000D421B" w:rsidRPr="000C08CD" w:rsidRDefault="03D20D07" w:rsidP="00867C11">
      <w:pPr>
        <w:pStyle w:val="ListParagraph"/>
        <w:numPr>
          <w:ilvl w:val="0"/>
          <w:numId w:val="5"/>
        </w:numPr>
        <w:suppressAutoHyphens/>
        <w:autoSpaceDN w:val="0"/>
        <w:spacing w:line="276" w:lineRule="auto"/>
        <w:jc w:val="both"/>
        <w:textAlignment w:val="baseline"/>
        <w:rPr>
          <w:rFonts w:ascii="Tahoma" w:hAnsi="Tahoma" w:cs="Tahoma"/>
        </w:rPr>
      </w:pPr>
      <w:r w:rsidRPr="0A425836">
        <w:rPr>
          <w:rFonts w:ascii="Tahoma" w:hAnsi="Tahoma" w:cs="Tahoma"/>
        </w:rPr>
        <w:t xml:space="preserve"> </w:t>
      </w:r>
      <w:r w:rsidR="2C35A7CA" w:rsidRPr="0A425836">
        <w:rPr>
          <w:rFonts w:ascii="Tahoma" w:hAnsi="Tahoma" w:cs="Tahoma"/>
        </w:rPr>
        <w:t xml:space="preserve">VĮ </w:t>
      </w:r>
      <w:r w:rsidR="6159F916" w:rsidRPr="0A425836">
        <w:rPr>
          <w:rFonts w:ascii="Tahoma" w:hAnsi="Tahoma" w:cs="Tahoma"/>
        </w:rPr>
        <w:t>R</w:t>
      </w:r>
      <w:r w:rsidR="2C35A7CA" w:rsidRPr="0A425836">
        <w:rPr>
          <w:rFonts w:ascii="Tahoma" w:hAnsi="Tahoma" w:cs="Tahoma"/>
        </w:rPr>
        <w:t xml:space="preserve">egistrų </w:t>
      </w:r>
      <w:r w:rsidR="515A7855" w:rsidRPr="0A425836">
        <w:rPr>
          <w:rFonts w:ascii="Tahoma" w:hAnsi="Tahoma" w:cs="Tahoma"/>
        </w:rPr>
        <w:t>c</w:t>
      </w:r>
      <w:r w:rsidR="2C35A7CA" w:rsidRPr="0A425836">
        <w:rPr>
          <w:rFonts w:ascii="Tahoma" w:hAnsi="Tahoma" w:cs="Tahoma"/>
        </w:rPr>
        <w:t>entro</w:t>
      </w:r>
      <w:r w:rsidR="6159F916" w:rsidRPr="0A425836">
        <w:rPr>
          <w:rFonts w:ascii="Tahoma" w:hAnsi="Tahoma" w:cs="Tahoma"/>
        </w:rPr>
        <w:t xml:space="preserve"> organizuojamų paslaugų pirkimo objektas </w:t>
      </w:r>
      <w:r w:rsidR="5EC39BCB" w:rsidRPr="0A425836">
        <w:rPr>
          <w:rFonts w:ascii="Tahoma" w:hAnsi="Tahoma" w:cs="Tahoma"/>
        </w:rPr>
        <w:t xml:space="preserve">– </w:t>
      </w:r>
      <w:r w:rsidR="1A423BC5" w:rsidRPr="0A425836">
        <w:rPr>
          <w:rFonts w:ascii="Tahoma" w:hAnsi="Tahoma" w:cs="Tahoma"/>
        </w:rPr>
        <w:t xml:space="preserve">Licencijavimo proceso modernizavimo ir standartizavimo (LPMIS) ir Licencijų informacinės sistemos (LIS) vystymo ir priežiūros paslaugos </w:t>
      </w:r>
      <w:r w:rsidR="6159F916" w:rsidRPr="0A425836">
        <w:rPr>
          <w:rFonts w:ascii="Tahoma" w:hAnsi="Tahoma" w:cs="Tahoma"/>
        </w:rPr>
        <w:t xml:space="preserve">(toliau – </w:t>
      </w:r>
      <w:r w:rsidR="16460045" w:rsidRPr="0A425836">
        <w:rPr>
          <w:rFonts w:ascii="Tahoma" w:hAnsi="Tahoma" w:cs="Tahoma"/>
        </w:rPr>
        <w:t>Paslaugos</w:t>
      </w:r>
      <w:r w:rsidR="6159F916" w:rsidRPr="0A425836">
        <w:rPr>
          <w:rFonts w:ascii="Tahoma" w:hAnsi="Tahoma" w:cs="Tahoma"/>
        </w:rPr>
        <w:t>)</w:t>
      </w:r>
      <w:r w:rsidR="2C35A7CA" w:rsidRPr="0A425836">
        <w:rPr>
          <w:rFonts w:ascii="Tahoma" w:hAnsi="Tahoma" w:cs="Tahoma"/>
        </w:rPr>
        <w:t>.</w:t>
      </w:r>
      <w:r w:rsidR="6159F916" w:rsidRPr="0A425836">
        <w:rPr>
          <w:rFonts w:ascii="Tahoma" w:hAnsi="Tahoma" w:cs="Tahoma"/>
        </w:rPr>
        <w:t xml:space="preserve"> </w:t>
      </w:r>
    </w:p>
    <w:p w14:paraId="370131F1" w14:textId="1F2BCF49" w:rsidR="00551983" w:rsidRPr="000C08CD" w:rsidRDefault="70EF057B" w:rsidP="00867C11">
      <w:pPr>
        <w:pStyle w:val="ListParagraph"/>
        <w:numPr>
          <w:ilvl w:val="0"/>
          <w:numId w:val="5"/>
        </w:numPr>
        <w:suppressAutoHyphens/>
        <w:autoSpaceDN w:val="0"/>
        <w:spacing w:line="276" w:lineRule="auto"/>
        <w:jc w:val="both"/>
        <w:textAlignment w:val="baseline"/>
        <w:rPr>
          <w:rFonts w:ascii="Tahoma" w:hAnsi="Tahoma" w:cs="Tahoma"/>
        </w:rPr>
      </w:pPr>
      <w:r w:rsidRPr="0A425836">
        <w:rPr>
          <w:rFonts w:ascii="Tahoma" w:hAnsi="Tahoma" w:cs="Tahoma"/>
        </w:rPr>
        <w:t>P</w:t>
      </w:r>
      <w:r w:rsidR="7B596628" w:rsidRPr="0A425836">
        <w:rPr>
          <w:rFonts w:ascii="Tahoma" w:hAnsi="Tahoma" w:cs="Tahoma"/>
        </w:rPr>
        <w:t>erkamų p</w:t>
      </w:r>
      <w:r w:rsidR="6ADC5787" w:rsidRPr="0A425836">
        <w:rPr>
          <w:rFonts w:ascii="Tahoma" w:hAnsi="Tahoma" w:cs="Tahoma"/>
        </w:rPr>
        <w:t xml:space="preserve">aslaugų </w:t>
      </w:r>
      <w:r w:rsidR="03D20D07" w:rsidRPr="0A425836">
        <w:rPr>
          <w:rFonts w:ascii="Tahoma" w:hAnsi="Tahoma" w:cs="Tahoma"/>
        </w:rPr>
        <w:t>techninė</w:t>
      </w:r>
      <w:r w:rsidR="6ADC5787" w:rsidRPr="0A425836">
        <w:rPr>
          <w:rFonts w:ascii="Tahoma" w:hAnsi="Tahoma" w:cs="Tahoma"/>
        </w:rPr>
        <w:t xml:space="preserve">s </w:t>
      </w:r>
      <w:r w:rsidR="03D20D07" w:rsidRPr="0A425836">
        <w:rPr>
          <w:rFonts w:ascii="Tahoma" w:hAnsi="Tahoma" w:cs="Tahoma"/>
        </w:rPr>
        <w:t>specifikacijo</w:t>
      </w:r>
      <w:r w:rsidR="6ADC5787" w:rsidRPr="0A425836">
        <w:rPr>
          <w:rFonts w:ascii="Tahoma" w:hAnsi="Tahoma" w:cs="Tahoma"/>
        </w:rPr>
        <w:t>s reikalavim</w:t>
      </w:r>
      <w:r w:rsidR="272B6090" w:rsidRPr="0A425836">
        <w:rPr>
          <w:rFonts w:ascii="Tahoma" w:hAnsi="Tahoma" w:cs="Tahoma"/>
        </w:rPr>
        <w:t>uose</w:t>
      </w:r>
      <w:r w:rsidR="6ADC5787" w:rsidRPr="0A425836">
        <w:rPr>
          <w:rFonts w:ascii="Tahoma" w:hAnsi="Tahoma" w:cs="Tahoma"/>
        </w:rPr>
        <w:t xml:space="preserve"> pirkimo objektui </w:t>
      </w:r>
      <w:r w:rsidR="03D20D07" w:rsidRPr="0A425836">
        <w:rPr>
          <w:rFonts w:ascii="Tahoma" w:hAnsi="Tahoma" w:cs="Tahoma"/>
        </w:rPr>
        <w:t xml:space="preserve"> (toliau – </w:t>
      </w:r>
      <w:r w:rsidR="6ADC5787" w:rsidRPr="0A425836">
        <w:rPr>
          <w:rFonts w:ascii="Tahoma" w:hAnsi="Tahoma" w:cs="Tahoma"/>
        </w:rPr>
        <w:t>Reikalavimai pirkimo objekt</w:t>
      </w:r>
      <w:r w:rsidR="2E53DD4C" w:rsidRPr="0A425836">
        <w:rPr>
          <w:rFonts w:ascii="Tahoma" w:hAnsi="Tahoma" w:cs="Tahoma"/>
        </w:rPr>
        <w:t>ui</w:t>
      </w:r>
      <w:r w:rsidR="49DA79EB" w:rsidRPr="0A425836">
        <w:rPr>
          <w:rFonts w:ascii="Tahoma" w:hAnsi="Tahoma" w:cs="Tahoma"/>
        </w:rPr>
        <w:t xml:space="preserve"> arba RPO</w:t>
      </w:r>
      <w:r w:rsidR="03D20D07" w:rsidRPr="0A425836">
        <w:rPr>
          <w:rFonts w:ascii="Tahoma" w:hAnsi="Tahoma" w:cs="Tahoma"/>
        </w:rPr>
        <w:t xml:space="preserve">) pateikiami reikalavimai, pagal kuriuos turi būti </w:t>
      </w:r>
      <w:r w:rsidR="442487A6" w:rsidRPr="0A425836">
        <w:rPr>
          <w:rFonts w:ascii="Tahoma" w:hAnsi="Tahoma" w:cs="Tahoma"/>
        </w:rPr>
        <w:t>vystom</w:t>
      </w:r>
      <w:r w:rsidR="03D20D07" w:rsidRPr="0A425836">
        <w:rPr>
          <w:rFonts w:ascii="Tahoma" w:hAnsi="Tahoma" w:cs="Tahoma"/>
        </w:rPr>
        <w:t>a</w:t>
      </w:r>
      <w:r w:rsidR="6B3A4E7D" w:rsidRPr="0A425836">
        <w:rPr>
          <w:rFonts w:ascii="Tahoma" w:hAnsi="Tahoma" w:cs="Tahoma"/>
        </w:rPr>
        <w:t xml:space="preserve"> </w:t>
      </w:r>
      <w:r w:rsidR="541F8AFE" w:rsidRPr="0A425836">
        <w:rPr>
          <w:rFonts w:ascii="Tahoma" w:hAnsi="Tahoma" w:cs="Tahoma"/>
        </w:rPr>
        <w:t>ir prižiūrima</w:t>
      </w:r>
      <w:r w:rsidR="03D20D07" w:rsidRPr="0A425836">
        <w:rPr>
          <w:rFonts w:ascii="Tahoma" w:hAnsi="Tahoma" w:cs="Tahoma"/>
        </w:rPr>
        <w:t xml:space="preserve"> </w:t>
      </w:r>
      <w:r w:rsidR="12F3DD78" w:rsidRPr="0A425836">
        <w:rPr>
          <w:rFonts w:ascii="Tahoma" w:hAnsi="Tahoma" w:cs="Tahoma"/>
        </w:rPr>
        <w:t>Licencijų informacinė sistema</w:t>
      </w:r>
      <w:r w:rsidR="4BC16A78" w:rsidRPr="0A425836">
        <w:rPr>
          <w:rFonts w:ascii="Tahoma" w:hAnsi="Tahoma" w:cs="Tahoma"/>
        </w:rPr>
        <w:t xml:space="preserve"> (toliau – LIS arba Sistema)</w:t>
      </w:r>
      <w:r w:rsidR="12F3DD78" w:rsidRPr="0A425836">
        <w:rPr>
          <w:rFonts w:ascii="Tahoma" w:hAnsi="Tahoma" w:cs="Tahoma"/>
        </w:rPr>
        <w:t xml:space="preserve">, </w:t>
      </w:r>
      <w:r w:rsidR="03D20D07" w:rsidRPr="0A425836">
        <w:rPr>
          <w:rFonts w:ascii="Tahoma" w:hAnsi="Tahoma" w:cs="Tahoma"/>
        </w:rPr>
        <w:t>pateikiama informacija apie teisės aktus</w:t>
      </w:r>
      <w:r w:rsidR="4F1CA8F8" w:rsidRPr="0A425836">
        <w:rPr>
          <w:rFonts w:ascii="Tahoma" w:hAnsi="Tahoma" w:cs="Tahoma"/>
        </w:rPr>
        <w:t xml:space="preserve"> ir standartus</w:t>
      </w:r>
      <w:r w:rsidR="03D20D07" w:rsidRPr="0A425836">
        <w:rPr>
          <w:rFonts w:ascii="Tahoma" w:hAnsi="Tahoma" w:cs="Tahoma"/>
        </w:rPr>
        <w:t xml:space="preserve">, kuriais turi vadovautis </w:t>
      </w:r>
      <w:r w:rsidR="029C3FC7" w:rsidRPr="0A425836">
        <w:rPr>
          <w:rFonts w:ascii="Tahoma" w:hAnsi="Tahoma" w:cs="Tahoma"/>
        </w:rPr>
        <w:t>Sistemos</w:t>
      </w:r>
      <w:r w:rsidR="03D20D07" w:rsidRPr="0A425836">
        <w:rPr>
          <w:rFonts w:ascii="Tahoma" w:hAnsi="Tahoma" w:cs="Tahoma"/>
        </w:rPr>
        <w:t xml:space="preserve"> </w:t>
      </w:r>
      <w:r w:rsidR="66369D4F" w:rsidRPr="0A425836">
        <w:rPr>
          <w:rFonts w:ascii="Tahoma" w:hAnsi="Tahoma" w:cs="Tahoma"/>
        </w:rPr>
        <w:t>vystymo</w:t>
      </w:r>
      <w:r w:rsidR="32A99082" w:rsidRPr="0A425836">
        <w:rPr>
          <w:rFonts w:ascii="Tahoma" w:hAnsi="Tahoma" w:cs="Tahoma"/>
        </w:rPr>
        <w:t xml:space="preserve"> valandų</w:t>
      </w:r>
      <w:r w:rsidR="66F1DC4B" w:rsidRPr="0A425836">
        <w:rPr>
          <w:rFonts w:ascii="Tahoma" w:hAnsi="Tahoma" w:cs="Tahoma"/>
        </w:rPr>
        <w:t xml:space="preserve"> ir priežiūros</w:t>
      </w:r>
      <w:r w:rsidR="03D20D07" w:rsidRPr="0A425836">
        <w:rPr>
          <w:rFonts w:ascii="Tahoma" w:hAnsi="Tahoma" w:cs="Tahoma"/>
        </w:rPr>
        <w:t xml:space="preserve"> </w:t>
      </w:r>
      <w:r w:rsidR="3B5E9077" w:rsidRPr="0A425836">
        <w:rPr>
          <w:rFonts w:ascii="Tahoma" w:hAnsi="Tahoma" w:cs="Tahoma"/>
        </w:rPr>
        <w:t>Teikėj</w:t>
      </w:r>
      <w:r w:rsidR="03D20D07" w:rsidRPr="0A425836">
        <w:rPr>
          <w:rFonts w:ascii="Tahoma" w:hAnsi="Tahoma" w:cs="Tahoma"/>
        </w:rPr>
        <w:t>as (toliau –</w:t>
      </w:r>
      <w:r w:rsidR="53552EEA" w:rsidRPr="0A425836">
        <w:rPr>
          <w:rFonts w:ascii="Tahoma" w:hAnsi="Tahoma" w:cs="Tahoma"/>
        </w:rPr>
        <w:t>Teikėj</w:t>
      </w:r>
      <w:r w:rsidR="4F1CA8F8" w:rsidRPr="0A425836">
        <w:rPr>
          <w:rFonts w:ascii="Tahoma" w:hAnsi="Tahoma" w:cs="Tahoma"/>
        </w:rPr>
        <w:t>as</w:t>
      </w:r>
      <w:r w:rsidR="03D20D07" w:rsidRPr="0A425836">
        <w:rPr>
          <w:rFonts w:ascii="Tahoma" w:hAnsi="Tahoma" w:cs="Tahoma"/>
        </w:rPr>
        <w:t xml:space="preserve">). </w:t>
      </w:r>
    </w:p>
    <w:p w14:paraId="52FA17BA" w14:textId="2189025E" w:rsidR="38DAC42F" w:rsidRPr="000C08CD" w:rsidRDefault="3AA5ED95" w:rsidP="00867C11">
      <w:pPr>
        <w:pStyle w:val="ListParagraph"/>
        <w:numPr>
          <w:ilvl w:val="0"/>
          <w:numId w:val="5"/>
        </w:numPr>
        <w:suppressAutoHyphens/>
        <w:autoSpaceDN w:val="0"/>
        <w:spacing w:line="276" w:lineRule="auto"/>
        <w:jc w:val="both"/>
        <w:textAlignment w:val="baseline"/>
        <w:rPr>
          <w:rFonts w:ascii="Tahoma" w:hAnsi="Tahoma" w:cs="Tahoma"/>
        </w:rPr>
      </w:pPr>
      <w:r w:rsidRPr="0A425836">
        <w:rPr>
          <w:rFonts w:ascii="Tahoma" w:hAnsi="Tahoma" w:cs="Tahoma"/>
        </w:rPr>
        <w:t>LIS priežiūros ir vystymo paslaug</w:t>
      </w:r>
      <w:r w:rsidR="52EB745A" w:rsidRPr="0A425836">
        <w:rPr>
          <w:rFonts w:ascii="Tahoma" w:hAnsi="Tahoma" w:cs="Tahoma"/>
        </w:rPr>
        <w:t>os</w:t>
      </w:r>
      <w:r w:rsidR="0A28AA17" w:rsidRPr="0A425836">
        <w:rPr>
          <w:rFonts w:ascii="Tahoma" w:hAnsi="Tahoma" w:cs="Tahoma"/>
        </w:rPr>
        <w:t xml:space="preserve"> </w:t>
      </w:r>
      <w:r w:rsidR="34AEB44A" w:rsidRPr="0A425836">
        <w:rPr>
          <w:rFonts w:ascii="Tahoma" w:hAnsi="Tahoma" w:cs="Tahoma"/>
        </w:rPr>
        <w:t xml:space="preserve">bus pradėtos teikti </w:t>
      </w:r>
      <w:r w:rsidR="2F841A54" w:rsidRPr="0A425836">
        <w:rPr>
          <w:rFonts w:ascii="Tahoma" w:hAnsi="Tahoma" w:cs="Tahoma"/>
        </w:rPr>
        <w:t>nuo pirmojo paslaugų užsakymo. Perkančioji organizacija planuoja, kad paslaugos bus pradėtos teikti nuo</w:t>
      </w:r>
      <w:r w:rsidR="3563D70F" w:rsidRPr="0A425836">
        <w:rPr>
          <w:rFonts w:ascii="Tahoma" w:hAnsi="Tahoma" w:cs="Tahoma"/>
        </w:rPr>
        <w:t xml:space="preserve"> 2025</w:t>
      </w:r>
      <w:r w:rsidR="11DE0C47" w:rsidRPr="0A425836">
        <w:rPr>
          <w:rFonts w:ascii="Tahoma" w:hAnsi="Tahoma" w:cs="Tahoma"/>
        </w:rPr>
        <w:t xml:space="preserve"> </w:t>
      </w:r>
      <w:r w:rsidR="3563D70F" w:rsidRPr="0A425836">
        <w:rPr>
          <w:rFonts w:ascii="Tahoma" w:hAnsi="Tahoma" w:cs="Tahoma"/>
        </w:rPr>
        <w:t xml:space="preserve">m. </w:t>
      </w:r>
      <w:r w:rsidRPr="0A425836">
        <w:rPr>
          <w:rFonts w:ascii="Tahoma" w:hAnsi="Tahoma" w:cs="Tahoma"/>
        </w:rPr>
        <w:t>rugpjūčio 1 d</w:t>
      </w:r>
      <w:r w:rsidR="7936F97B" w:rsidRPr="0A425836">
        <w:rPr>
          <w:rFonts w:ascii="Tahoma" w:hAnsi="Tahoma" w:cs="Tahoma"/>
        </w:rPr>
        <w:t xml:space="preserve">. </w:t>
      </w:r>
      <w:bookmarkStart w:id="9" w:name="_Toc138240321"/>
      <w:bookmarkStart w:id="10" w:name="_Toc138240828"/>
    </w:p>
    <w:p w14:paraId="00073CEA" w14:textId="77777777" w:rsidR="009A0D7C" w:rsidRPr="000C08CD" w:rsidRDefault="009A0D7C" w:rsidP="009A0D7C">
      <w:pPr>
        <w:pStyle w:val="ListParagraph"/>
        <w:suppressAutoHyphens/>
        <w:autoSpaceDN w:val="0"/>
        <w:spacing w:before="60" w:after="60" w:line="276" w:lineRule="auto"/>
        <w:ind w:left="0"/>
        <w:jc w:val="both"/>
        <w:textAlignment w:val="baseline"/>
        <w:rPr>
          <w:rFonts w:ascii="Tahoma" w:hAnsi="Tahoma" w:cs="Tahoma"/>
        </w:rPr>
      </w:pPr>
    </w:p>
    <w:p w14:paraId="06A0C26E" w14:textId="3D73DADA" w:rsidR="00446FD9" w:rsidRPr="000C08CD" w:rsidRDefault="6ADC5787" w:rsidP="00B64BD7">
      <w:pPr>
        <w:pStyle w:val="Heading2"/>
        <w:rPr>
          <w:rFonts w:ascii="Tahoma" w:hAnsi="Tahoma" w:cs="Tahoma"/>
          <w:b/>
          <w:bCs/>
          <w:color w:val="auto"/>
          <w:sz w:val="22"/>
          <w:szCs w:val="22"/>
        </w:rPr>
      </w:pPr>
      <w:bookmarkStart w:id="11" w:name="_Toc144274507"/>
      <w:bookmarkStart w:id="12" w:name="_Toc184987977"/>
      <w:bookmarkStart w:id="13" w:name="_Toc185364875"/>
      <w:bookmarkStart w:id="14" w:name="_Toc185590074"/>
      <w:r w:rsidRPr="0A425836">
        <w:rPr>
          <w:rFonts w:ascii="Tahoma" w:hAnsi="Tahoma" w:cs="Tahoma"/>
          <w:b/>
          <w:bCs/>
          <w:color w:val="auto"/>
          <w:sz w:val="22"/>
          <w:szCs w:val="22"/>
        </w:rPr>
        <w:lastRenderedPageBreak/>
        <w:t>1</w:t>
      </w:r>
      <w:r w:rsidR="20B18B9E" w:rsidRPr="0A425836">
        <w:rPr>
          <w:rFonts w:ascii="Tahoma" w:hAnsi="Tahoma" w:cs="Tahoma"/>
          <w:b/>
          <w:bCs/>
          <w:color w:val="auto"/>
          <w:sz w:val="22"/>
          <w:szCs w:val="22"/>
        </w:rPr>
        <w:t>.</w:t>
      </w:r>
      <w:r w:rsidRPr="0A425836">
        <w:rPr>
          <w:rFonts w:ascii="Tahoma" w:hAnsi="Tahoma" w:cs="Tahoma"/>
          <w:b/>
          <w:bCs/>
          <w:color w:val="auto"/>
          <w:sz w:val="22"/>
          <w:szCs w:val="22"/>
        </w:rPr>
        <w:t>2.</w:t>
      </w:r>
      <w:r w:rsidR="20B18B9E" w:rsidRPr="0A425836">
        <w:rPr>
          <w:rFonts w:ascii="Tahoma" w:hAnsi="Tahoma" w:cs="Tahoma"/>
          <w:b/>
          <w:bCs/>
          <w:color w:val="auto"/>
          <w:sz w:val="22"/>
          <w:szCs w:val="22"/>
        </w:rPr>
        <w:t xml:space="preserve"> </w:t>
      </w:r>
      <w:r w:rsidR="5B16F9D6" w:rsidRPr="0A425836">
        <w:rPr>
          <w:rFonts w:ascii="Tahoma" w:hAnsi="Tahoma" w:cs="Tahoma"/>
          <w:b/>
          <w:bCs/>
          <w:color w:val="auto"/>
          <w:sz w:val="22"/>
          <w:szCs w:val="22"/>
        </w:rPr>
        <w:t>Sąvokos ir sutrumpinimai</w:t>
      </w:r>
      <w:bookmarkEnd w:id="9"/>
      <w:bookmarkEnd w:id="10"/>
      <w:bookmarkEnd w:id="11"/>
      <w:bookmarkEnd w:id="12"/>
      <w:bookmarkEnd w:id="13"/>
      <w:bookmarkEnd w:id="14"/>
    </w:p>
    <w:p w14:paraId="24672780" w14:textId="77777777" w:rsidR="00446FD9" w:rsidRPr="000C08CD" w:rsidRDefault="00446FD9" w:rsidP="00446FD9">
      <w:pPr>
        <w:pStyle w:val="ListParagraph"/>
        <w:suppressAutoHyphens/>
        <w:autoSpaceDN w:val="0"/>
        <w:spacing w:line="276" w:lineRule="auto"/>
        <w:ind w:left="0"/>
        <w:jc w:val="both"/>
        <w:textAlignment w:val="baseline"/>
        <w:rPr>
          <w:rFonts w:ascii="Tahoma" w:hAnsi="Tahoma" w:cs="Tahoma"/>
        </w:rPr>
      </w:pPr>
    </w:p>
    <w:p w14:paraId="1C81CB30" w14:textId="626B44BE" w:rsidR="00EC2939" w:rsidRPr="000C08CD" w:rsidRDefault="00E602C7" w:rsidP="00867C11">
      <w:pPr>
        <w:pStyle w:val="ListParagraph"/>
        <w:numPr>
          <w:ilvl w:val="0"/>
          <w:numId w:val="5"/>
        </w:numPr>
        <w:suppressAutoHyphens/>
        <w:autoSpaceDN w:val="0"/>
        <w:spacing w:line="276" w:lineRule="auto"/>
        <w:jc w:val="both"/>
        <w:textAlignment w:val="baseline"/>
        <w:rPr>
          <w:rFonts w:ascii="Tahoma" w:hAnsi="Tahoma" w:cs="Tahoma"/>
        </w:rPr>
      </w:pPr>
      <w:r w:rsidRPr="000C08CD">
        <w:rPr>
          <w:rFonts w:ascii="Tahoma" w:hAnsi="Tahoma" w:cs="Tahoma"/>
        </w:rPr>
        <w:t xml:space="preserve">RPO </w:t>
      </w:r>
      <w:r w:rsidR="00611433" w:rsidRPr="000C08CD">
        <w:rPr>
          <w:rFonts w:ascii="Tahoma" w:hAnsi="Tahoma" w:cs="Tahoma"/>
        </w:rPr>
        <w:t>naudojam</w:t>
      </w:r>
      <w:r w:rsidR="00FF1106" w:rsidRPr="000C08CD">
        <w:rPr>
          <w:rFonts w:ascii="Tahoma" w:hAnsi="Tahoma" w:cs="Tahoma"/>
        </w:rPr>
        <w:t>os</w:t>
      </w:r>
      <w:r w:rsidR="00611433" w:rsidRPr="000C08CD">
        <w:rPr>
          <w:rFonts w:ascii="Tahoma" w:hAnsi="Tahoma" w:cs="Tahoma"/>
        </w:rPr>
        <w:t xml:space="preserve"> sąvokos ir sutrumpinimai pateikti </w:t>
      </w:r>
      <w:r w:rsidR="00611433" w:rsidRPr="000C08CD">
        <w:rPr>
          <w:rFonts w:ascii="Tahoma" w:hAnsi="Tahoma" w:cs="Tahoma"/>
        </w:rPr>
        <w:fldChar w:fldCharType="begin"/>
      </w:r>
      <w:r w:rsidR="00611433" w:rsidRPr="000C08CD">
        <w:rPr>
          <w:rFonts w:ascii="Tahoma" w:hAnsi="Tahoma" w:cs="Tahoma"/>
        </w:rPr>
        <w:instrText xml:space="preserve"> REF _Ref39676870 \h </w:instrText>
      </w:r>
      <w:r w:rsidR="007318CA" w:rsidRPr="000C08CD">
        <w:rPr>
          <w:rFonts w:ascii="Tahoma" w:hAnsi="Tahoma" w:cs="Tahoma"/>
        </w:rPr>
        <w:instrText xml:space="preserve"> \* MERGEFORMAT </w:instrText>
      </w:r>
      <w:r w:rsidR="00611433" w:rsidRPr="000C08CD">
        <w:rPr>
          <w:rFonts w:ascii="Tahoma" w:hAnsi="Tahoma" w:cs="Tahoma"/>
        </w:rPr>
      </w:r>
      <w:r w:rsidR="00611433" w:rsidRPr="000C08CD">
        <w:rPr>
          <w:rFonts w:ascii="Tahoma" w:hAnsi="Tahoma" w:cs="Tahoma"/>
        </w:rPr>
        <w:fldChar w:fldCharType="separate"/>
      </w:r>
      <w:r w:rsidR="000B3B82" w:rsidRPr="000C08CD">
        <w:rPr>
          <w:rFonts w:ascii="Tahoma" w:hAnsi="Tahoma" w:cs="Tahoma"/>
        </w:rPr>
        <w:t>1 lentelė</w:t>
      </w:r>
      <w:r w:rsidR="00611433" w:rsidRPr="000C08CD">
        <w:rPr>
          <w:rFonts w:ascii="Tahoma" w:hAnsi="Tahoma" w:cs="Tahoma"/>
        </w:rPr>
        <w:fldChar w:fldCharType="end"/>
      </w:r>
      <w:r w:rsidR="00611433" w:rsidRPr="000C08CD">
        <w:rPr>
          <w:rFonts w:ascii="Tahoma" w:hAnsi="Tahoma" w:cs="Tahoma"/>
        </w:rPr>
        <w:t>je</w:t>
      </w:r>
      <w:r w:rsidR="00AB1BCC" w:rsidRPr="000C08CD">
        <w:rPr>
          <w:rFonts w:ascii="Tahoma" w:hAnsi="Tahoma" w:cs="Tahoma"/>
        </w:rPr>
        <w:t xml:space="preserve"> </w:t>
      </w:r>
      <w:r w:rsidR="0092261B" w:rsidRPr="000C08CD">
        <w:rPr>
          <w:rFonts w:ascii="Tahoma" w:hAnsi="Tahoma" w:cs="Tahoma"/>
        </w:rPr>
        <w:t>„Naudojamos sąvokos ir sutrumpinimai“</w:t>
      </w:r>
      <w:r w:rsidR="00A24091">
        <w:rPr>
          <w:rFonts w:ascii="Tahoma" w:hAnsi="Tahoma" w:cs="Tahoma"/>
        </w:rPr>
        <w:t>.</w:t>
      </w:r>
    </w:p>
    <w:bookmarkStart w:id="15" w:name="_Ref39676870"/>
    <w:p w14:paraId="4FC69D5E" w14:textId="44DB82B8" w:rsidR="00EC2939" w:rsidRPr="000C08CD" w:rsidRDefault="00611433" w:rsidP="00EC2939">
      <w:pPr>
        <w:pStyle w:val="Lentel"/>
        <w:rPr>
          <w:rFonts w:ascii="Tahoma" w:hAnsi="Tahoma" w:cs="Tahoma"/>
          <w:b w:val="0"/>
          <w:bCs/>
          <w:i w:val="0"/>
          <w:sz w:val="22"/>
          <w:szCs w:val="22"/>
          <w:lang w:val="lt-LT"/>
        </w:rPr>
      </w:pPr>
      <w:r w:rsidRPr="000C08CD">
        <w:rPr>
          <w:rFonts w:ascii="Tahoma" w:hAnsi="Tahoma" w:cs="Tahoma"/>
          <w:b w:val="0"/>
          <w:bCs/>
          <w:i w:val="0"/>
          <w:sz w:val="22"/>
          <w:szCs w:val="22"/>
        </w:rPr>
        <w:fldChar w:fldCharType="begin"/>
      </w:r>
      <w:r w:rsidRPr="000C08CD">
        <w:rPr>
          <w:rFonts w:ascii="Tahoma" w:hAnsi="Tahoma" w:cs="Tahoma"/>
          <w:b w:val="0"/>
          <w:bCs/>
          <w:i w:val="0"/>
          <w:sz w:val="22"/>
          <w:szCs w:val="22"/>
        </w:rPr>
        <w:instrText xml:space="preserve"> SEQ lentelė \* ARABIC </w:instrText>
      </w:r>
      <w:r w:rsidRPr="000C08CD">
        <w:rPr>
          <w:rFonts w:ascii="Tahoma" w:hAnsi="Tahoma" w:cs="Tahoma"/>
          <w:b w:val="0"/>
          <w:bCs/>
          <w:i w:val="0"/>
          <w:sz w:val="22"/>
          <w:szCs w:val="22"/>
        </w:rPr>
        <w:fldChar w:fldCharType="separate"/>
      </w:r>
      <w:bookmarkStart w:id="16" w:name="_Toc184905989"/>
      <w:bookmarkStart w:id="17" w:name="_Toc170458792"/>
      <w:r w:rsidR="008F72AF" w:rsidRPr="000C08CD">
        <w:rPr>
          <w:rFonts w:ascii="Tahoma" w:hAnsi="Tahoma" w:cs="Tahoma"/>
          <w:b w:val="0"/>
          <w:bCs/>
          <w:i w:val="0"/>
          <w:noProof/>
          <w:sz w:val="22"/>
          <w:szCs w:val="22"/>
        </w:rPr>
        <w:t>1</w:t>
      </w:r>
      <w:r w:rsidRPr="000C08CD">
        <w:rPr>
          <w:rFonts w:ascii="Tahoma" w:hAnsi="Tahoma" w:cs="Tahoma"/>
          <w:b w:val="0"/>
          <w:bCs/>
          <w:i w:val="0"/>
          <w:noProof/>
          <w:sz w:val="22"/>
          <w:szCs w:val="22"/>
        </w:rPr>
        <w:fldChar w:fldCharType="end"/>
      </w:r>
      <w:r w:rsidRPr="000C08CD">
        <w:rPr>
          <w:rFonts w:ascii="Tahoma" w:hAnsi="Tahoma" w:cs="Tahoma"/>
          <w:b w:val="0"/>
          <w:bCs/>
          <w:i w:val="0"/>
          <w:sz w:val="22"/>
          <w:szCs w:val="22"/>
        </w:rPr>
        <w:t xml:space="preserve"> lentelė</w:t>
      </w:r>
      <w:bookmarkEnd w:id="15"/>
      <w:r w:rsidRPr="000C08CD">
        <w:rPr>
          <w:rFonts w:ascii="Tahoma" w:hAnsi="Tahoma" w:cs="Tahoma"/>
          <w:b w:val="0"/>
          <w:bCs/>
          <w:i w:val="0"/>
          <w:sz w:val="22"/>
          <w:szCs w:val="22"/>
        </w:rPr>
        <w:t>. Naudojamos sąvokos</w:t>
      </w:r>
      <w:r w:rsidRPr="000C08CD">
        <w:rPr>
          <w:rFonts w:ascii="Tahoma" w:hAnsi="Tahoma" w:cs="Tahoma"/>
          <w:b w:val="0"/>
          <w:bCs/>
          <w:i w:val="0"/>
          <w:sz w:val="22"/>
          <w:szCs w:val="22"/>
          <w:lang w:val="lt-LT"/>
        </w:rPr>
        <w:t xml:space="preserve"> ir sutrumpinimai</w:t>
      </w:r>
      <w:r w:rsidR="00A24091">
        <w:rPr>
          <w:rFonts w:ascii="Tahoma" w:hAnsi="Tahoma" w:cs="Tahoma"/>
          <w:b w:val="0"/>
          <w:bCs/>
          <w:i w:val="0"/>
          <w:sz w:val="22"/>
          <w:szCs w:val="22"/>
          <w:lang w:val="lt-LT"/>
        </w:rPr>
        <w:t>.</w:t>
      </w:r>
      <w:bookmarkEnd w:id="16"/>
      <w:r w:rsidR="00B60F1E" w:rsidRPr="000C08CD">
        <w:rPr>
          <w:rFonts w:ascii="Tahoma" w:hAnsi="Tahoma" w:cs="Tahoma"/>
          <w:b w:val="0"/>
          <w:bCs/>
          <w:i w:val="0"/>
          <w:sz w:val="22"/>
          <w:szCs w:val="22"/>
          <w:lang w:val="lt-LT"/>
        </w:rPr>
        <w:t xml:space="preserve"> </w:t>
      </w:r>
      <w:bookmarkEnd w:id="17"/>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00"/>
        <w:gridCol w:w="6828"/>
      </w:tblGrid>
      <w:tr w:rsidR="00DC039A" w:rsidRPr="000C08CD" w14:paraId="5870725D" w14:textId="77777777" w:rsidTr="0A425836">
        <w:trPr>
          <w:cantSplit/>
          <w:trHeight w:val="20"/>
          <w:tblHeader/>
        </w:trPr>
        <w:tc>
          <w:tcPr>
            <w:tcW w:w="1454" w:type="pct"/>
            <w:shd w:val="clear" w:color="auto" w:fill="6BA1F1"/>
          </w:tcPr>
          <w:p w14:paraId="527D6AB5" w14:textId="77777777" w:rsidR="00DC039A" w:rsidRPr="000C08CD" w:rsidRDefault="00DC039A">
            <w:pPr>
              <w:pStyle w:val="Tableheader"/>
              <w:jc w:val="center"/>
              <w:rPr>
                <w:rFonts w:ascii="Tahoma" w:hAnsi="Tahoma" w:cs="Tahoma"/>
                <w:sz w:val="22"/>
              </w:rPr>
            </w:pPr>
            <w:r w:rsidRPr="000C08CD">
              <w:rPr>
                <w:rFonts w:ascii="Tahoma" w:hAnsi="Tahoma" w:cs="Tahoma"/>
                <w:sz w:val="22"/>
              </w:rPr>
              <w:t>Sąvoka/sutrumpinimas</w:t>
            </w:r>
          </w:p>
        </w:tc>
        <w:tc>
          <w:tcPr>
            <w:tcW w:w="3546" w:type="pct"/>
            <w:shd w:val="clear" w:color="auto" w:fill="6BA1F1"/>
          </w:tcPr>
          <w:p w14:paraId="30737586" w14:textId="77777777" w:rsidR="00DC039A" w:rsidRPr="000C08CD" w:rsidRDefault="00DC039A">
            <w:pPr>
              <w:pStyle w:val="Tableheader"/>
              <w:jc w:val="center"/>
              <w:rPr>
                <w:rFonts w:ascii="Tahoma" w:hAnsi="Tahoma" w:cs="Tahoma"/>
                <w:sz w:val="22"/>
              </w:rPr>
            </w:pPr>
            <w:r w:rsidRPr="000C08CD">
              <w:rPr>
                <w:rFonts w:ascii="Tahoma" w:hAnsi="Tahoma" w:cs="Tahoma"/>
                <w:sz w:val="22"/>
              </w:rPr>
              <w:t>Paaiškinimas</w:t>
            </w:r>
          </w:p>
        </w:tc>
      </w:tr>
      <w:tr w:rsidR="00DC039A" w:rsidRPr="000C08CD" w14:paraId="0B7238FB" w14:textId="77777777" w:rsidTr="0A425836">
        <w:trPr>
          <w:cantSplit/>
          <w:trHeight w:val="20"/>
        </w:trPr>
        <w:tc>
          <w:tcPr>
            <w:tcW w:w="1454" w:type="pct"/>
            <w:shd w:val="clear" w:color="auto" w:fill="auto"/>
          </w:tcPr>
          <w:p w14:paraId="6CE04E12"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Aplinkos</w:t>
            </w:r>
          </w:p>
        </w:tc>
        <w:tc>
          <w:tcPr>
            <w:tcW w:w="3546" w:type="pct"/>
          </w:tcPr>
          <w:p w14:paraId="74200524"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Valstybės įmonės Registrų centras informacinių technologijų infrastruktūros aplinkos</w:t>
            </w:r>
          </w:p>
        </w:tc>
      </w:tr>
      <w:tr w:rsidR="00DC039A" w:rsidRPr="000C08CD" w14:paraId="4C2A3C32" w14:textId="77777777" w:rsidTr="0A425836">
        <w:trPr>
          <w:cantSplit/>
          <w:trHeight w:val="20"/>
        </w:trPr>
        <w:tc>
          <w:tcPr>
            <w:tcW w:w="1454" w:type="pct"/>
            <w:shd w:val="clear" w:color="auto" w:fill="auto"/>
          </w:tcPr>
          <w:p w14:paraId="3800B540"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DB</w:t>
            </w:r>
          </w:p>
        </w:tc>
        <w:tc>
          <w:tcPr>
            <w:tcW w:w="3546" w:type="pct"/>
          </w:tcPr>
          <w:p w14:paraId="0E361758"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Duomenų bazė</w:t>
            </w:r>
          </w:p>
        </w:tc>
      </w:tr>
      <w:tr w:rsidR="00DC039A" w:rsidRPr="000C08CD" w14:paraId="40CE1DBE" w14:textId="77777777" w:rsidTr="0A425836">
        <w:trPr>
          <w:cantSplit/>
          <w:trHeight w:val="20"/>
        </w:trPr>
        <w:tc>
          <w:tcPr>
            <w:tcW w:w="1454" w:type="pct"/>
            <w:shd w:val="clear" w:color="auto" w:fill="auto"/>
          </w:tcPr>
          <w:p w14:paraId="0B5430F8"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DEV</w:t>
            </w:r>
          </w:p>
        </w:tc>
        <w:tc>
          <w:tcPr>
            <w:tcW w:w="3546" w:type="pct"/>
          </w:tcPr>
          <w:p w14:paraId="37E755AA"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RC informacinių technologijų infrastruktūros kūrimo (angl. Development environment) aplinka, kurioje vyksta sistemos kūrimas ir vidinis testavimas</w:t>
            </w:r>
          </w:p>
        </w:tc>
      </w:tr>
      <w:tr w:rsidR="00DC039A" w:rsidRPr="000C08CD" w14:paraId="4B7B3CBF" w14:textId="77777777" w:rsidTr="0A425836">
        <w:trPr>
          <w:cantSplit/>
          <w:trHeight w:val="20"/>
        </w:trPr>
        <w:tc>
          <w:tcPr>
            <w:tcW w:w="1454" w:type="pct"/>
            <w:shd w:val="clear" w:color="auto" w:fill="auto"/>
          </w:tcPr>
          <w:p w14:paraId="3E57EAB3"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JAR</w:t>
            </w:r>
          </w:p>
        </w:tc>
        <w:tc>
          <w:tcPr>
            <w:tcW w:w="3546" w:type="pct"/>
          </w:tcPr>
          <w:p w14:paraId="4DD3A55A"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Juridinių asmenų registras</w:t>
            </w:r>
          </w:p>
        </w:tc>
      </w:tr>
      <w:tr w:rsidR="00DC039A" w:rsidRPr="000C08CD" w14:paraId="26768C14" w14:textId="77777777" w:rsidTr="0A425836">
        <w:trPr>
          <w:cantSplit/>
          <w:trHeight w:val="20"/>
        </w:trPr>
        <w:tc>
          <w:tcPr>
            <w:tcW w:w="1454" w:type="pct"/>
            <w:shd w:val="clear" w:color="auto" w:fill="auto"/>
          </w:tcPr>
          <w:p w14:paraId="51D63710"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JAREP</w:t>
            </w:r>
          </w:p>
        </w:tc>
        <w:tc>
          <w:tcPr>
            <w:tcW w:w="3546" w:type="pct"/>
          </w:tcPr>
          <w:p w14:paraId="220B4C30"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Juridinių asmenų registravimo elektroninė paslauga</w:t>
            </w:r>
          </w:p>
        </w:tc>
      </w:tr>
      <w:tr w:rsidR="00DC039A" w:rsidRPr="000C08CD" w14:paraId="4F7D3E62" w14:textId="77777777" w:rsidTr="0A425836">
        <w:trPr>
          <w:cantSplit/>
          <w:trHeight w:val="20"/>
        </w:trPr>
        <w:tc>
          <w:tcPr>
            <w:tcW w:w="1454" w:type="pct"/>
            <w:shd w:val="clear" w:color="auto" w:fill="auto"/>
          </w:tcPr>
          <w:p w14:paraId="2CE8AF69"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PAS</w:t>
            </w:r>
          </w:p>
        </w:tc>
        <w:tc>
          <w:tcPr>
            <w:tcW w:w="3546" w:type="pct"/>
          </w:tcPr>
          <w:p w14:paraId="759E284E"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Paslaugų administravimo sistema</w:t>
            </w:r>
          </w:p>
        </w:tc>
      </w:tr>
      <w:tr w:rsidR="00DC039A" w:rsidRPr="000C08CD" w14:paraId="39100001" w14:textId="77777777" w:rsidTr="0A425836">
        <w:trPr>
          <w:cantSplit/>
          <w:trHeight w:val="20"/>
        </w:trPr>
        <w:tc>
          <w:tcPr>
            <w:tcW w:w="1454" w:type="pct"/>
            <w:shd w:val="clear" w:color="auto" w:fill="auto"/>
          </w:tcPr>
          <w:p w14:paraId="12CF0DCC" w14:textId="77777777" w:rsidR="00DC039A" w:rsidRPr="000C08CD" w:rsidRDefault="33F30D73">
            <w:pPr>
              <w:pStyle w:val="ListParagraph"/>
              <w:tabs>
                <w:tab w:val="left" w:pos="227"/>
              </w:tabs>
              <w:spacing w:line="276" w:lineRule="auto"/>
              <w:ind w:left="0"/>
              <w:rPr>
                <w:rFonts w:ascii="Tahoma" w:hAnsi="Tahoma" w:cs="Tahoma"/>
              </w:rPr>
            </w:pPr>
            <w:r w:rsidRPr="0A425836">
              <w:rPr>
                <w:rFonts w:ascii="Tahoma" w:hAnsi="Tahoma" w:cs="Tahoma"/>
              </w:rPr>
              <w:t>Pirkimas</w:t>
            </w:r>
          </w:p>
        </w:tc>
        <w:tc>
          <w:tcPr>
            <w:tcW w:w="3546" w:type="pct"/>
          </w:tcPr>
          <w:p w14:paraId="2C50F692" w14:textId="0C75E10B" w:rsidR="00DC039A" w:rsidRPr="000C08CD" w:rsidRDefault="1741E4DE">
            <w:pPr>
              <w:pStyle w:val="ListParagraph"/>
              <w:tabs>
                <w:tab w:val="left" w:pos="212"/>
              </w:tabs>
              <w:spacing w:line="276" w:lineRule="auto"/>
              <w:ind w:left="0"/>
              <w:rPr>
                <w:rFonts w:ascii="Tahoma" w:hAnsi="Tahoma" w:cs="Tahoma"/>
              </w:rPr>
            </w:pPr>
            <w:r w:rsidRPr="0A425836">
              <w:rPr>
                <w:rFonts w:ascii="Tahoma" w:hAnsi="Tahoma" w:cs="Tahoma"/>
              </w:rPr>
              <w:t>Licencijavimo proceso modernizavimo ir standartizavimo (LPMIS) ir Licencijų informacinės sistemos (LIS) vystymo ir priežiūros paslaugų pirkimas</w:t>
            </w:r>
          </w:p>
        </w:tc>
      </w:tr>
      <w:tr w:rsidR="00DC039A" w:rsidRPr="000C08CD" w14:paraId="4D687CAD" w14:textId="77777777" w:rsidTr="0A425836">
        <w:trPr>
          <w:cantSplit/>
          <w:trHeight w:val="20"/>
        </w:trPr>
        <w:tc>
          <w:tcPr>
            <w:tcW w:w="1454" w:type="pct"/>
            <w:shd w:val="clear" w:color="auto" w:fill="auto"/>
          </w:tcPr>
          <w:p w14:paraId="35DCEC59"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PROD</w:t>
            </w:r>
          </w:p>
        </w:tc>
        <w:tc>
          <w:tcPr>
            <w:tcW w:w="3546" w:type="pct"/>
          </w:tcPr>
          <w:p w14:paraId="7763DED5"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RC informacinių technologijų infrastruktūros aplinka skirta programinei įrangai eksploatuoti (angl. Production environment).</w:t>
            </w:r>
          </w:p>
        </w:tc>
      </w:tr>
      <w:tr w:rsidR="00DC039A" w:rsidRPr="000C08CD" w14:paraId="6C9812F0" w14:textId="77777777" w:rsidTr="0A425836">
        <w:trPr>
          <w:cantSplit/>
          <w:trHeight w:val="20"/>
        </w:trPr>
        <w:tc>
          <w:tcPr>
            <w:tcW w:w="1454" w:type="pct"/>
            <w:shd w:val="clear" w:color="auto" w:fill="auto"/>
          </w:tcPr>
          <w:p w14:paraId="3C83D6E2" w14:textId="58F78FDA" w:rsidR="00DC039A" w:rsidRPr="000C08CD" w:rsidRDefault="33F30D73">
            <w:pPr>
              <w:pStyle w:val="ListParagraph"/>
              <w:tabs>
                <w:tab w:val="left" w:pos="227"/>
              </w:tabs>
              <w:spacing w:line="276" w:lineRule="auto"/>
              <w:ind w:left="0"/>
              <w:rPr>
                <w:rFonts w:ascii="Tahoma" w:hAnsi="Tahoma" w:cs="Tahoma"/>
              </w:rPr>
            </w:pPr>
            <w:r w:rsidRPr="0A425836">
              <w:rPr>
                <w:rFonts w:ascii="Tahoma" w:hAnsi="Tahoma" w:cs="Tahoma"/>
              </w:rPr>
              <w:t>RC</w:t>
            </w:r>
            <w:r w:rsidR="5800D24A" w:rsidRPr="0A425836">
              <w:rPr>
                <w:rFonts w:ascii="Tahoma" w:hAnsi="Tahoma" w:cs="Tahoma"/>
              </w:rPr>
              <w:t>, Perkančioji organizacija, PO</w:t>
            </w:r>
          </w:p>
        </w:tc>
        <w:tc>
          <w:tcPr>
            <w:tcW w:w="3546" w:type="pct"/>
          </w:tcPr>
          <w:p w14:paraId="28D7745E"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Valstybės įmonė Registrų centras</w:t>
            </w:r>
          </w:p>
        </w:tc>
      </w:tr>
      <w:tr w:rsidR="00DC039A" w:rsidRPr="000C08CD" w14:paraId="6C1DE4B3" w14:textId="77777777" w:rsidTr="0A425836">
        <w:trPr>
          <w:cantSplit/>
          <w:trHeight w:val="20"/>
        </w:trPr>
        <w:tc>
          <w:tcPr>
            <w:tcW w:w="1454" w:type="pct"/>
            <w:shd w:val="clear" w:color="auto" w:fill="auto"/>
          </w:tcPr>
          <w:p w14:paraId="211B6465"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RCSC</w:t>
            </w:r>
          </w:p>
        </w:tc>
        <w:tc>
          <w:tcPr>
            <w:tcW w:w="3546" w:type="pct"/>
          </w:tcPr>
          <w:p w14:paraId="32E73D0D"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Registrų centro sertifikavimo centras</w:t>
            </w:r>
          </w:p>
        </w:tc>
      </w:tr>
      <w:tr w:rsidR="00DC039A" w:rsidRPr="000C08CD" w14:paraId="1A3BE9AA" w14:textId="77777777" w:rsidTr="0A425836">
        <w:trPr>
          <w:cantSplit/>
          <w:trHeight w:val="20"/>
        </w:trPr>
        <w:tc>
          <w:tcPr>
            <w:tcW w:w="1454" w:type="pct"/>
            <w:shd w:val="clear" w:color="auto" w:fill="auto"/>
          </w:tcPr>
          <w:p w14:paraId="51DBA415"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RPO</w:t>
            </w:r>
          </w:p>
        </w:tc>
        <w:tc>
          <w:tcPr>
            <w:tcW w:w="3546" w:type="pct"/>
          </w:tcPr>
          <w:p w14:paraId="7232999C"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Reikalavimai pirkimo objektui</w:t>
            </w:r>
          </w:p>
        </w:tc>
      </w:tr>
      <w:tr w:rsidR="00DC039A" w:rsidRPr="000C08CD" w14:paraId="3F78F7ED" w14:textId="77777777" w:rsidTr="0A425836">
        <w:trPr>
          <w:cantSplit/>
          <w:trHeight w:val="20"/>
        </w:trPr>
        <w:tc>
          <w:tcPr>
            <w:tcW w:w="1454" w:type="pct"/>
            <w:shd w:val="clear" w:color="auto" w:fill="auto"/>
          </w:tcPr>
          <w:p w14:paraId="077FD921"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Sistema, IS, LIS</w:t>
            </w:r>
          </w:p>
        </w:tc>
        <w:tc>
          <w:tcPr>
            <w:tcW w:w="3546" w:type="pct"/>
          </w:tcPr>
          <w:p w14:paraId="4EB98D92"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Licencijų informacinė sistema</w:t>
            </w:r>
          </w:p>
        </w:tc>
      </w:tr>
      <w:tr w:rsidR="00DC039A" w:rsidRPr="000C08CD" w14:paraId="529DB1F1" w14:textId="77777777" w:rsidTr="0A425836">
        <w:trPr>
          <w:cantSplit/>
          <w:trHeight w:val="20"/>
        </w:trPr>
        <w:tc>
          <w:tcPr>
            <w:tcW w:w="1454" w:type="pct"/>
            <w:shd w:val="clear" w:color="auto" w:fill="auto"/>
          </w:tcPr>
          <w:p w14:paraId="1ECC096E" w14:textId="28F2C947" w:rsidR="00DC039A" w:rsidRPr="000C08CD" w:rsidRDefault="33F30D73">
            <w:pPr>
              <w:pStyle w:val="ListParagraph"/>
              <w:tabs>
                <w:tab w:val="left" w:pos="227"/>
              </w:tabs>
              <w:spacing w:line="276" w:lineRule="auto"/>
              <w:ind w:left="0"/>
              <w:rPr>
                <w:rFonts w:ascii="Tahoma" w:hAnsi="Tahoma" w:cs="Tahoma"/>
              </w:rPr>
            </w:pPr>
            <w:r w:rsidRPr="0A425836">
              <w:rPr>
                <w:rFonts w:ascii="Tahoma" w:hAnsi="Tahoma" w:cs="Tahoma"/>
              </w:rPr>
              <w:t>T</w:t>
            </w:r>
            <w:r w:rsidR="4AD351D0" w:rsidRPr="0A425836">
              <w:rPr>
                <w:rFonts w:ascii="Tahoma" w:hAnsi="Tahoma" w:cs="Tahoma"/>
              </w:rPr>
              <w:t>ei</w:t>
            </w:r>
            <w:r w:rsidRPr="0A425836">
              <w:rPr>
                <w:rFonts w:ascii="Tahoma" w:hAnsi="Tahoma" w:cs="Tahoma"/>
              </w:rPr>
              <w:t>kėjas</w:t>
            </w:r>
            <w:r w:rsidR="0F036C82" w:rsidRPr="0A425836">
              <w:rPr>
                <w:rFonts w:ascii="Tahoma" w:hAnsi="Tahoma" w:cs="Tahoma"/>
              </w:rPr>
              <w:t>, Rangovas</w:t>
            </w:r>
          </w:p>
        </w:tc>
        <w:tc>
          <w:tcPr>
            <w:tcW w:w="3546" w:type="pct"/>
          </w:tcPr>
          <w:p w14:paraId="14927BA2" w14:textId="6AD39938" w:rsidR="00DC039A" w:rsidRPr="000C08CD" w:rsidRDefault="0F036C82">
            <w:pPr>
              <w:pStyle w:val="ListParagraph"/>
              <w:tabs>
                <w:tab w:val="left" w:pos="212"/>
              </w:tabs>
              <w:spacing w:line="276" w:lineRule="auto"/>
              <w:ind w:left="0"/>
              <w:rPr>
                <w:rFonts w:ascii="Tahoma" w:hAnsi="Tahoma" w:cs="Tahoma"/>
              </w:rPr>
            </w:pPr>
            <w:r w:rsidRPr="0A425836">
              <w:rPr>
                <w:rFonts w:ascii="Tahoma" w:hAnsi="Tahoma" w:cs="Tahoma"/>
              </w:rPr>
              <w:t>Perkamų p</w:t>
            </w:r>
            <w:r w:rsidR="33F30D73" w:rsidRPr="0A425836">
              <w:rPr>
                <w:rFonts w:ascii="Tahoma" w:hAnsi="Tahoma" w:cs="Tahoma"/>
              </w:rPr>
              <w:t>aslaugų teikėjas</w:t>
            </w:r>
          </w:p>
        </w:tc>
      </w:tr>
      <w:tr w:rsidR="00DC039A" w:rsidRPr="000C08CD" w14:paraId="1B0F3190" w14:textId="77777777" w:rsidTr="0A425836">
        <w:trPr>
          <w:cantSplit/>
          <w:trHeight w:val="20"/>
        </w:trPr>
        <w:tc>
          <w:tcPr>
            <w:tcW w:w="1454" w:type="pct"/>
            <w:shd w:val="clear" w:color="auto" w:fill="auto"/>
          </w:tcPr>
          <w:p w14:paraId="06C05E52"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TEST</w:t>
            </w:r>
          </w:p>
        </w:tc>
        <w:tc>
          <w:tcPr>
            <w:tcW w:w="3546" w:type="pct"/>
          </w:tcPr>
          <w:p w14:paraId="1CEF1541"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RC informacinių technologijų infrastruktūros aplinka skirta programinei įrangai testuoti (angl. Testing environment), kurioje vyksta sistemos priėmimo testavimas</w:t>
            </w:r>
          </w:p>
        </w:tc>
      </w:tr>
      <w:tr w:rsidR="00DC039A" w:rsidRPr="000C08CD" w14:paraId="09C32337" w14:textId="77777777" w:rsidTr="0A425836">
        <w:trPr>
          <w:cantSplit/>
          <w:trHeight w:val="20"/>
        </w:trPr>
        <w:tc>
          <w:tcPr>
            <w:tcW w:w="1454" w:type="pct"/>
            <w:shd w:val="clear" w:color="auto" w:fill="auto"/>
          </w:tcPr>
          <w:p w14:paraId="30ED17B6" w14:textId="77777777" w:rsidR="00DC039A" w:rsidRPr="000C08CD" w:rsidRDefault="00DC039A">
            <w:pPr>
              <w:pStyle w:val="ListParagraph"/>
              <w:tabs>
                <w:tab w:val="left" w:pos="227"/>
              </w:tabs>
              <w:spacing w:line="276" w:lineRule="auto"/>
              <w:ind w:left="0"/>
              <w:rPr>
                <w:rFonts w:ascii="Tahoma" w:hAnsi="Tahoma" w:cs="Tahoma"/>
              </w:rPr>
            </w:pPr>
            <w:r w:rsidRPr="000C08CD">
              <w:rPr>
                <w:rFonts w:ascii="Tahoma" w:hAnsi="Tahoma" w:cs="Tahoma"/>
              </w:rPr>
              <w:t>VDI</w:t>
            </w:r>
          </w:p>
        </w:tc>
        <w:tc>
          <w:tcPr>
            <w:tcW w:w="3546" w:type="pct"/>
          </w:tcPr>
          <w:p w14:paraId="12B37604"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Virtuali darbo vieta (angl. Virtual Desktop Infrastructure)</w:t>
            </w:r>
          </w:p>
        </w:tc>
      </w:tr>
      <w:tr w:rsidR="00DC039A" w:rsidRPr="000C08CD" w14:paraId="36FCBD5D" w14:textId="77777777" w:rsidTr="0A425836">
        <w:trPr>
          <w:cantSplit/>
          <w:trHeight w:val="20"/>
        </w:trPr>
        <w:tc>
          <w:tcPr>
            <w:tcW w:w="1454" w:type="pct"/>
            <w:shd w:val="clear" w:color="auto" w:fill="auto"/>
          </w:tcPr>
          <w:p w14:paraId="1E2AAB75" w14:textId="38256C6D" w:rsidR="00DC039A" w:rsidRPr="000C08CD" w:rsidRDefault="33F30D73">
            <w:pPr>
              <w:pStyle w:val="ListParagraph"/>
              <w:tabs>
                <w:tab w:val="left" w:pos="227"/>
              </w:tabs>
              <w:spacing w:line="276" w:lineRule="auto"/>
              <w:ind w:left="0"/>
              <w:rPr>
                <w:rFonts w:ascii="Tahoma" w:hAnsi="Tahoma" w:cs="Tahoma"/>
              </w:rPr>
            </w:pPr>
            <w:r w:rsidRPr="0A425836">
              <w:rPr>
                <w:rFonts w:ascii="Tahoma" w:hAnsi="Tahoma" w:cs="Tahoma"/>
              </w:rPr>
              <w:t>WS, web service</w:t>
            </w:r>
          </w:p>
        </w:tc>
        <w:tc>
          <w:tcPr>
            <w:tcW w:w="3546" w:type="pct"/>
          </w:tcPr>
          <w:p w14:paraId="66005D00" w14:textId="77777777" w:rsidR="00DC039A" w:rsidRPr="000C08CD" w:rsidRDefault="00DC039A">
            <w:pPr>
              <w:pStyle w:val="ListParagraph"/>
              <w:tabs>
                <w:tab w:val="left" w:pos="212"/>
              </w:tabs>
              <w:spacing w:line="276" w:lineRule="auto"/>
              <w:ind w:left="0"/>
              <w:rPr>
                <w:rFonts w:ascii="Tahoma" w:hAnsi="Tahoma" w:cs="Tahoma"/>
              </w:rPr>
            </w:pPr>
            <w:r w:rsidRPr="000C08CD">
              <w:rPr>
                <w:rFonts w:ascii="Tahoma" w:hAnsi="Tahoma" w:cs="Tahoma"/>
              </w:rPr>
              <w:t>Žiniatinklio paslauga (angl. web service)</w:t>
            </w:r>
          </w:p>
        </w:tc>
      </w:tr>
    </w:tbl>
    <w:p w14:paraId="71E8DF03" w14:textId="77777777" w:rsidR="00611433" w:rsidRPr="000C08CD" w:rsidRDefault="00611433" w:rsidP="007F4375">
      <w:pPr>
        <w:pStyle w:val="ListParagraph"/>
        <w:suppressAutoHyphens/>
        <w:autoSpaceDN w:val="0"/>
        <w:spacing w:line="276" w:lineRule="auto"/>
        <w:ind w:left="0"/>
        <w:jc w:val="both"/>
        <w:textAlignment w:val="baseline"/>
        <w:rPr>
          <w:rFonts w:ascii="Tahoma" w:hAnsi="Tahoma" w:cs="Tahoma"/>
        </w:rPr>
      </w:pPr>
    </w:p>
    <w:p w14:paraId="648DF09C" w14:textId="5186E4C0" w:rsidR="008A2ACA" w:rsidRPr="000C08CD" w:rsidRDefault="008A2ACA" w:rsidP="00867C11">
      <w:pPr>
        <w:pStyle w:val="ListParagraph"/>
        <w:numPr>
          <w:ilvl w:val="0"/>
          <w:numId w:val="5"/>
        </w:numPr>
        <w:suppressAutoHyphens/>
        <w:autoSpaceDN w:val="0"/>
        <w:spacing w:line="276" w:lineRule="auto"/>
        <w:jc w:val="both"/>
        <w:textAlignment w:val="baseline"/>
        <w:rPr>
          <w:rFonts w:ascii="Tahoma" w:hAnsi="Tahoma" w:cs="Tahoma"/>
        </w:rPr>
      </w:pPr>
      <w:r w:rsidRPr="000C08CD">
        <w:rPr>
          <w:rFonts w:ascii="Tahoma" w:hAnsi="Tahoma" w:cs="Tahoma"/>
        </w:rPr>
        <w:t xml:space="preserve">Kitos </w:t>
      </w:r>
      <w:r w:rsidR="00696EC4" w:rsidRPr="000C08CD">
        <w:rPr>
          <w:rFonts w:ascii="Tahoma" w:hAnsi="Tahoma" w:cs="Tahoma"/>
        </w:rPr>
        <w:t>RPO</w:t>
      </w:r>
      <w:r w:rsidR="0081152E" w:rsidRPr="000C08CD">
        <w:rPr>
          <w:rFonts w:ascii="Tahoma" w:hAnsi="Tahoma" w:cs="Tahoma"/>
        </w:rPr>
        <w:t xml:space="preserve"> </w:t>
      </w:r>
      <w:r w:rsidRPr="000C08CD">
        <w:rPr>
          <w:rFonts w:ascii="Tahoma" w:hAnsi="Tahoma" w:cs="Tahoma"/>
        </w:rPr>
        <w:t xml:space="preserve">vartojamos sąvokos apibrėžtos </w:t>
      </w:r>
      <w:r w:rsidR="00A24091">
        <w:rPr>
          <w:rFonts w:ascii="Tahoma" w:hAnsi="Tahoma" w:cs="Tahoma"/>
        </w:rPr>
        <w:t>1.3. skyrelyje</w:t>
      </w:r>
      <w:r w:rsidR="00A24091" w:rsidRPr="000C08CD">
        <w:rPr>
          <w:rFonts w:ascii="Tahoma" w:hAnsi="Tahoma" w:cs="Tahoma"/>
        </w:rPr>
        <w:t xml:space="preserve"> </w:t>
      </w:r>
      <w:r w:rsidRPr="000C08CD">
        <w:rPr>
          <w:rFonts w:ascii="Tahoma" w:hAnsi="Tahoma" w:cs="Tahoma"/>
        </w:rPr>
        <w:t>išvardintuose teisės aktuose.</w:t>
      </w:r>
    </w:p>
    <w:p w14:paraId="5F73A360" w14:textId="77777777" w:rsidR="001747E4" w:rsidRPr="000C08CD" w:rsidRDefault="001747E4" w:rsidP="001747E4">
      <w:pPr>
        <w:pStyle w:val="ListParagraph"/>
        <w:suppressAutoHyphens/>
        <w:autoSpaceDN w:val="0"/>
        <w:spacing w:line="276" w:lineRule="auto"/>
        <w:ind w:left="0"/>
        <w:jc w:val="both"/>
        <w:textAlignment w:val="baseline"/>
        <w:rPr>
          <w:rFonts w:ascii="Tahoma" w:hAnsi="Tahoma" w:cs="Tahoma"/>
        </w:rPr>
      </w:pPr>
    </w:p>
    <w:p w14:paraId="16D353DC" w14:textId="40AF9650" w:rsidR="00446FD9" w:rsidRPr="00672157" w:rsidRDefault="4A503500" w:rsidP="0A425836">
      <w:pPr>
        <w:pStyle w:val="Heading2"/>
        <w:rPr>
          <w:rFonts w:ascii="Tahoma" w:hAnsi="Tahoma"/>
          <w:b/>
          <w:bCs/>
          <w:color w:val="auto"/>
          <w:sz w:val="22"/>
          <w:szCs w:val="22"/>
        </w:rPr>
      </w:pPr>
      <w:bookmarkStart w:id="18" w:name="_Toc138240322"/>
      <w:bookmarkStart w:id="19" w:name="_Toc138240829"/>
      <w:bookmarkStart w:id="20" w:name="_Toc144274508"/>
      <w:bookmarkStart w:id="21" w:name="_Toc184987978"/>
      <w:bookmarkStart w:id="22" w:name="_Toc185364876"/>
      <w:bookmarkStart w:id="23" w:name="_Toc185590075"/>
      <w:r w:rsidRPr="0A425836">
        <w:rPr>
          <w:rFonts w:ascii="Tahoma" w:hAnsi="Tahoma"/>
          <w:b/>
          <w:bCs/>
          <w:color w:val="auto"/>
          <w:sz w:val="22"/>
          <w:szCs w:val="22"/>
        </w:rPr>
        <w:t>1</w:t>
      </w:r>
      <w:r w:rsidR="5B16F9D6" w:rsidRPr="0A425836">
        <w:rPr>
          <w:rFonts w:ascii="Tahoma" w:hAnsi="Tahoma"/>
          <w:b/>
          <w:bCs/>
          <w:color w:val="auto"/>
          <w:sz w:val="22"/>
          <w:szCs w:val="22"/>
        </w:rPr>
        <w:t>.</w:t>
      </w:r>
      <w:r w:rsidR="5E6A8EC8" w:rsidRPr="0A425836">
        <w:rPr>
          <w:rFonts w:ascii="Tahoma" w:hAnsi="Tahoma"/>
          <w:b/>
          <w:bCs/>
          <w:color w:val="auto"/>
          <w:sz w:val="22"/>
          <w:szCs w:val="22"/>
        </w:rPr>
        <w:t>3</w:t>
      </w:r>
      <w:r w:rsidR="5B16F9D6" w:rsidRPr="0A425836">
        <w:rPr>
          <w:rFonts w:ascii="Tahoma" w:hAnsi="Tahoma"/>
          <w:b/>
          <w:bCs/>
          <w:color w:val="auto"/>
          <w:sz w:val="22"/>
          <w:szCs w:val="22"/>
        </w:rPr>
        <w:t xml:space="preserve">. </w:t>
      </w:r>
      <w:r w:rsidR="6E137E3D" w:rsidRPr="0A425836">
        <w:rPr>
          <w:rFonts w:ascii="Tahoma" w:hAnsi="Tahoma"/>
          <w:b/>
          <w:bCs/>
          <w:color w:val="auto"/>
          <w:sz w:val="22"/>
          <w:szCs w:val="22"/>
        </w:rPr>
        <w:t>IS</w:t>
      </w:r>
      <w:r w:rsidR="0B16D9C0" w:rsidRPr="0A425836">
        <w:rPr>
          <w:rFonts w:ascii="Tahoma" w:hAnsi="Tahoma"/>
          <w:b/>
          <w:bCs/>
          <w:color w:val="auto"/>
          <w:sz w:val="22"/>
          <w:szCs w:val="22"/>
        </w:rPr>
        <w:t xml:space="preserve"> </w:t>
      </w:r>
      <w:r w:rsidR="66369D4F" w:rsidRPr="0A425836">
        <w:rPr>
          <w:rFonts w:ascii="Tahoma" w:hAnsi="Tahoma"/>
          <w:b/>
          <w:bCs/>
          <w:color w:val="auto"/>
          <w:sz w:val="22"/>
          <w:szCs w:val="22"/>
        </w:rPr>
        <w:t>vystymą</w:t>
      </w:r>
      <w:r w:rsidR="0B16D9C0" w:rsidRPr="0A425836">
        <w:rPr>
          <w:rFonts w:ascii="Tahoma" w:hAnsi="Tahoma"/>
          <w:b/>
          <w:bCs/>
          <w:color w:val="auto"/>
          <w:sz w:val="22"/>
          <w:szCs w:val="22"/>
        </w:rPr>
        <w:t xml:space="preserve"> bei</w:t>
      </w:r>
      <w:r w:rsidR="6E137E3D" w:rsidRPr="0A425836">
        <w:rPr>
          <w:rFonts w:ascii="Tahoma" w:hAnsi="Tahoma"/>
          <w:b/>
          <w:bCs/>
          <w:color w:val="auto"/>
          <w:sz w:val="22"/>
          <w:szCs w:val="22"/>
        </w:rPr>
        <w:t xml:space="preserve"> veikimą ir Paslaugų teikimą </w:t>
      </w:r>
      <w:r w:rsidR="5B16F9D6" w:rsidRPr="0A425836">
        <w:rPr>
          <w:rFonts w:ascii="Tahoma" w:hAnsi="Tahoma"/>
          <w:b/>
          <w:bCs/>
          <w:color w:val="auto"/>
          <w:sz w:val="22"/>
          <w:szCs w:val="22"/>
        </w:rPr>
        <w:t>reglamentuojantys teisės aktai</w:t>
      </w:r>
      <w:bookmarkEnd w:id="18"/>
      <w:bookmarkEnd w:id="19"/>
      <w:bookmarkEnd w:id="20"/>
      <w:bookmarkEnd w:id="21"/>
      <w:bookmarkEnd w:id="22"/>
      <w:bookmarkEnd w:id="23"/>
    </w:p>
    <w:p w14:paraId="2806FFAF" w14:textId="77777777" w:rsidR="00446FD9" w:rsidRPr="00672157" w:rsidRDefault="00446FD9" w:rsidP="00446FD9">
      <w:pPr>
        <w:pStyle w:val="ListParagraph"/>
        <w:suppressAutoHyphens/>
        <w:autoSpaceDN w:val="0"/>
        <w:spacing w:line="276" w:lineRule="auto"/>
        <w:ind w:left="0"/>
        <w:jc w:val="both"/>
        <w:textAlignment w:val="baseline"/>
        <w:rPr>
          <w:rFonts w:ascii="Tahoma" w:hAnsi="Tahoma"/>
        </w:rPr>
      </w:pPr>
    </w:p>
    <w:p w14:paraId="28A0E351" w14:textId="14B1BFE3" w:rsidR="003F72E6" w:rsidRPr="00867C11" w:rsidRDefault="003F72E6" w:rsidP="00867C11">
      <w:pPr>
        <w:pStyle w:val="ListParagraph"/>
        <w:numPr>
          <w:ilvl w:val="0"/>
          <w:numId w:val="5"/>
        </w:numPr>
        <w:suppressAutoHyphens/>
        <w:autoSpaceDN w:val="0"/>
        <w:spacing w:line="276" w:lineRule="auto"/>
        <w:jc w:val="both"/>
        <w:textAlignment w:val="baseline"/>
        <w:rPr>
          <w:rFonts w:ascii="Tahoma" w:hAnsi="Tahoma" w:cs="Tahoma"/>
        </w:rPr>
      </w:pPr>
      <w:r w:rsidRPr="00867C11">
        <w:rPr>
          <w:rFonts w:ascii="Tahoma" w:hAnsi="Tahoma" w:cs="Tahoma"/>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75C59F44" w14:textId="77777777" w:rsidR="003F72E6" w:rsidRPr="00867C11" w:rsidRDefault="003F72E6" w:rsidP="00867C11">
      <w:pPr>
        <w:pStyle w:val="ListParagraph"/>
        <w:numPr>
          <w:ilvl w:val="0"/>
          <w:numId w:val="5"/>
        </w:numPr>
        <w:suppressAutoHyphens/>
        <w:autoSpaceDN w:val="0"/>
        <w:spacing w:line="276" w:lineRule="auto"/>
        <w:jc w:val="both"/>
        <w:textAlignment w:val="baseline"/>
        <w:rPr>
          <w:rFonts w:ascii="Tahoma" w:hAnsi="Tahoma" w:cs="Tahoma"/>
        </w:rPr>
      </w:pPr>
      <w:r w:rsidRPr="00867C11">
        <w:rPr>
          <w:rFonts w:ascii="Tahoma" w:hAnsi="Tahoma" w:cs="Tahoma"/>
        </w:rPr>
        <w:t>Licencijavimo pagrindų aprašas ir Licencijų informacinės sistemos nuostatai, patvirtinti Lietuvos Respublikos Vyriausybės 2012 m. liepos 18 d. nutarimu Nr. 937 „Dėl Licencijavimo pagrindų aprašo ir Licencijų informacinės sistemos nuostatų patvirtinimo“;</w:t>
      </w:r>
    </w:p>
    <w:p w14:paraId="1D0841D8" w14:textId="2CCEB99F" w:rsidR="003F72E6" w:rsidRPr="00867C11" w:rsidRDefault="003F72E6" w:rsidP="00867C11">
      <w:pPr>
        <w:pStyle w:val="ListParagraph"/>
        <w:numPr>
          <w:ilvl w:val="0"/>
          <w:numId w:val="5"/>
        </w:numPr>
        <w:suppressAutoHyphens/>
        <w:autoSpaceDN w:val="0"/>
        <w:spacing w:line="276" w:lineRule="auto"/>
        <w:jc w:val="both"/>
        <w:textAlignment w:val="baseline"/>
        <w:rPr>
          <w:rFonts w:ascii="Tahoma" w:hAnsi="Tahoma" w:cs="Tahoma"/>
        </w:rPr>
      </w:pPr>
      <w:r w:rsidRPr="00867C11">
        <w:rPr>
          <w:rFonts w:ascii="Tahoma" w:hAnsi="Tahoma" w:cs="Tahoma"/>
        </w:rPr>
        <w:lastRenderedPageBreak/>
        <w:t>Licencijų informacinės sistemos duomenų saugos nuostatai, patvirtinti Lietuvos Respublikos ekonomikos ir inovacijų ministro 2020 m. liepos 21 d. įsakymu Nr. 4-586 „Dėl Licencijų informacinės sistemos duomenų saugos nuostatų patvirtinimo“ ir saugos politiką įgyvendinantys dokumentai;</w:t>
      </w:r>
    </w:p>
    <w:p w14:paraId="5B083A4E" w14:textId="43F159A1" w:rsidR="004C155F" w:rsidRPr="00867C11" w:rsidRDefault="3C14416C" w:rsidP="00867C11">
      <w:pPr>
        <w:pStyle w:val="ListParagraph"/>
        <w:numPr>
          <w:ilvl w:val="0"/>
          <w:numId w:val="5"/>
        </w:numPr>
        <w:suppressAutoHyphens/>
        <w:autoSpaceDN w:val="0"/>
        <w:spacing w:line="276" w:lineRule="auto"/>
        <w:jc w:val="both"/>
        <w:textAlignment w:val="baseline"/>
        <w:rPr>
          <w:rFonts w:ascii="Tahoma" w:hAnsi="Tahoma" w:cs="Tahoma"/>
        </w:rPr>
      </w:pPr>
      <w:r w:rsidRPr="00867C11">
        <w:rPr>
          <w:rFonts w:ascii="Tahoma" w:hAnsi="Tahoma" w:cs="Tahoma"/>
        </w:rPr>
        <w:t>Kiti teisės aktai, reglamentuojantys valstybės informacinių sistemų veikimą, duomenų saugą, funkcijas</w:t>
      </w:r>
      <w:r w:rsidR="16B6EAF7" w:rsidRPr="00867C11">
        <w:rPr>
          <w:rFonts w:ascii="Tahoma" w:hAnsi="Tahoma" w:cs="Tahoma"/>
        </w:rPr>
        <w:t>.</w:t>
      </w:r>
    </w:p>
    <w:p w14:paraId="534D71D3" w14:textId="77777777" w:rsidR="001F4C94" w:rsidRPr="000C08CD" w:rsidRDefault="001F4C94" w:rsidP="00867C11">
      <w:pPr>
        <w:pStyle w:val="ListParagraph"/>
        <w:numPr>
          <w:ilvl w:val="0"/>
          <w:numId w:val="5"/>
        </w:numPr>
        <w:tabs>
          <w:tab w:val="left" w:pos="450"/>
        </w:tabs>
        <w:suppressAutoHyphens/>
        <w:autoSpaceDN w:val="0"/>
        <w:spacing w:line="276" w:lineRule="auto"/>
        <w:jc w:val="both"/>
        <w:textAlignment w:val="baseline"/>
        <w:rPr>
          <w:rFonts w:ascii="Tahoma" w:hAnsi="Tahoma" w:cs="Tahoma"/>
        </w:rPr>
      </w:pPr>
      <w:r w:rsidRPr="000C08CD">
        <w:rPr>
          <w:rFonts w:ascii="Tahoma" w:hAnsi="Tahoma" w:cs="Tahoma"/>
        </w:rPr>
        <w:t>Teikėjas privalo vadovautis Sutarties vykdymo metu aktualiomis teisės aktų redakcijomis. 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p>
    <w:p w14:paraId="0C0FED07" w14:textId="77777777" w:rsidR="001F4C94" w:rsidRPr="00672157" w:rsidRDefault="001F4C94" w:rsidP="0A425836">
      <w:pPr>
        <w:pStyle w:val="ListParagraph"/>
        <w:suppressAutoHyphens/>
        <w:autoSpaceDN w:val="0"/>
        <w:spacing w:line="276" w:lineRule="auto"/>
        <w:ind w:left="0"/>
        <w:jc w:val="both"/>
        <w:textAlignment w:val="baseline"/>
        <w:rPr>
          <w:rFonts w:ascii="Tahoma" w:hAnsi="Tahoma"/>
        </w:rPr>
      </w:pPr>
    </w:p>
    <w:p w14:paraId="645CA0FE" w14:textId="77777777" w:rsidR="005C3664" w:rsidRPr="000C08CD" w:rsidRDefault="005C3664" w:rsidP="005C3664">
      <w:pPr>
        <w:pStyle w:val="ListParagraph"/>
        <w:suppressAutoHyphens/>
        <w:autoSpaceDN w:val="0"/>
        <w:spacing w:line="276" w:lineRule="auto"/>
        <w:ind w:left="0"/>
        <w:jc w:val="both"/>
        <w:textAlignment w:val="baseline"/>
        <w:rPr>
          <w:rFonts w:ascii="Tahoma" w:hAnsi="Tahoma" w:cs="Tahoma"/>
        </w:rPr>
      </w:pPr>
    </w:p>
    <w:p w14:paraId="0C96DE9C" w14:textId="210CE1EB" w:rsidR="001A064C" w:rsidRPr="000C08CD" w:rsidRDefault="5296B91F" w:rsidP="001A064C">
      <w:pPr>
        <w:pStyle w:val="Heading2"/>
        <w:rPr>
          <w:rFonts w:ascii="Tahoma" w:hAnsi="Tahoma" w:cs="Tahoma"/>
          <w:b/>
          <w:bCs/>
          <w:color w:val="auto"/>
          <w:sz w:val="22"/>
          <w:szCs w:val="22"/>
        </w:rPr>
      </w:pPr>
      <w:bookmarkStart w:id="24" w:name="_Toc144274510"/>
      <w:bookmarkStart w:id="25" w:name="_Toc144279373"/>
      <w:bookmarkStart w:id="26" w:name="_Toc184987979"/>
      <w:bookmarkStart w:id="27" w:name="_Toc185364877"/>
      <w:bookmarkStart w:id="28" w:name="_Toc185590076"/>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Pr="0A425836">
        <w:rPr>
          <w:rFonts w:ascii="Tahoma" w:hAnsi="Tahoma" w:cs="Tahoma"/>
          <w:b/>
          <w:bCs/>
          <w:color w:val="auto"/>
          <w:sz w:val="22"/>
          <w:szCs w:val="22"/>
        </w:rPr>
        <w:t xml:space="preserve">. </w:t>
      </w:r>
      <w:r w:rsidR="257D77FB" w:rsidRPr="0A425836">
        <w:rPr>
          <w:rFonts w:ascii="Tahoma" w:hAnsi="Tahoma" w:cs="Tahoma"/>
          <w:b/>
          <w:bCs/>
          <w:color w:val="auto"/>
          <w:sz w:val="22"/>
          <w:szCs w:val="22"/>
        </w:rPr>
        <w:t>Si</w:t>
      </w:r>
      <w:r w:rsidR="213C068C" w:rsidRPr="0A425836">
        <w:rPr>
          <w:rFonts w:ascii="Tahoma" w:hAnsi="Tahoma" w:cs="Tahoma"/>
          <w:b/>
          <w:bCs/>
          <w:color w:val="auto"/>
          <w:sz w:val="22"/>
          <w:szCs w:val="22"/>
        </w:rPr>
        <w:t>s</w:t>
      </w:r>
      <w:r w:rsidR="257D77FB" w:rsidRPr="0A425836">
        <w:rPr>
          <w:rFonts w:ascii="Tahoma" w:hAnsi="Tahoma" w:cs="Tahoma"/>
          <w:b/>
          <w:bCs/>
          <w:color w:val="auto"/>
          <w:sz w:val="22"/>
          <w:szCs w:val="22"/>
        </w:rPr>
        <w:t>temos e</w:t>
      </w:r>
      <w:r w:rsidRPr="0A425836">
        <w:rPr>
          <w:rFonts w:ascii="Tahoma" w:hAnsi="Tahoma" w:cs="Tahoma"/>
          <w:b/>
          <w:bCs/>
          <w:color w:val="auto"/>
          <w:sz w:val="22"/>
          <w:szCs w:val="22"/>
        </w:rPr>
        <w:t>samos būsenos aprašymas</w:t>
      </w:r>
      <w:bookmarkEnd w:id="24"/>
      <w:bookmarkEnd w:id="25"/>
      <w:bookmarkEnd w:id="26"/>
      <w:bookmarkEnd w:id="27"/>
      <w:bookmarkEnd w:id="28"/>
    </w:p>
    <w:p w14:paraId="0A7E01AA" w14:textId="77777777" w:rsidR="001A064C" w:rsidRPr="000C08CD" w:rsidRDefault="001A064C" w:rsidP="001A064C">
      <w:pPr>
        <w:pStyle w:val="ListParagraph"/>
        <w:tabs>
          <w:tab w:val="left" w:pos="426"/>
        </w:tabs>
        <w:suppressAutoHyphens/>
        <w:autoSpaceDN w:val="0"/>
        <w:spacing w:line="276" w:lineRule="auto"/>
        <w:ind w:left="0"/>
        <w:jc w:val="both"/>
        <w:textAlignment w:val="baseline"/>
        <w:rPr>
          <w:rFonts w:ascii="Tahoma" w:hAnsi="Tahoma" w:cs="Tahoma"/>
          <w:color w:val="0070C0"/>
        </w:rPr>
      </w:pPr>
    </w:p>
    <w:p w14:paraId="699B295C" w14:textId="65B095A5" w:rsidR="007076D9" w:rsidRPr="00867C11"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LIS paskirtis – gerinti verslo aplinką teikiant vartotojams aktualią informaciją apie visiems ūkio subjektams išduotas licencijas vienoje vietoje, užtikrinant patogią ir efektyvią jos paiešką.</w:t>
      </w:r>
    </w:p>
    <w:p w14:paraId="008EA124" w14:textId="77777777" w:rsidR="007076D9" w:rsidRPr="00867C11"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Licencijų informacinės sistemos funkcijos yra:</w:t>
      </w:r>
    </w:p>
    <w:p w14:paraId="7AC89912" w14:textId="77777777" w:rsidR="007076D9" w:rsidRPr="00867C11"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centralizuotai rinkti, apdoroti ir kaupti gaunamus duomenis apie licencijas;</w:t>
      </w:r>
    </w:p>
    <w:p w14:paraId="7CA5542D" w14:textId="77777777" w:rsidR="007076D9" w:rsidRPr="00867C11"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teikti duomenis fiziniams ir juridiniams asmenims nuostatų nustatyta tvarka.</w:t>
      </w:r>
    </w:p>
    <w:p w14:paraId="6D9B4BD7" w14:textId="77777777" w:rsidR="007076D9" w:rsidRPr="00867C11"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LIS sudaro šie pagrindiniai posistemiai:</w:t>
      </w:r>
    </w:p>
    <w:p w14:paraId="79B95CEE" w14:textId="77777777" w:rsidR="007076D9" w:rsidRPr="00867C11"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Elektroninių paslaugų posistemis, skirtas teikti išoriniams vartotojams informaciją apie išduotas licencijas elektroninių paslaugų pavidalu.</w:t>
      </w:r>
    </w:p>
    <w:p w14:paraId="572F10F8" w14:textId="77777777" w:rsidR="007076D9" w:rsidRPr="00867C11"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Vidinio portalo posistemis, skirtas kurti institucijų išduodamų licencijų aprašymus, pildyti ir tvarkyti duomenis apie išduodamas licencijas, dirbti su ataskaitomis ir administruoti posistemį.</w:t>
      </w:r>
    </w:p>
    <w:p w14:paraId="43AAD355" w14:textId="77777777" w:rsidR="007076D9" w:rsidRPr="00867C11"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Ataskaitų posistemis yra atsakingas už kitiems LIS posistemiams reikalingų ataskaitų generavimą ir jų pateikimą.</w:t>
      </w:r>
    </w:p>
    <w:p w14:paraId="0B7A4A89" w14:textId="77777777" w:rsidR="007076D9" w:rsidRPr="00867C11"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Duomenų mainų posistemis skirtas teikti turimus duomenis išorinėms informacinėms sistemoms ir gauti iš išorinių informacinių sistemų LIS posistemėms reikalingus duomenis.</w:t>
      </w:r>
    </w:p>
    <w:p w14:paraId="170CF527" w14:textId="15CB54C1" w:rsidR="006A115B" w:rsidRDefault="34140329"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r w:rsidRPr="00867C11">
        <w:rPr>
          <w:rFonts w:ascii="Tahoma" w:hAnsi="Tahoma" w:cs="Tahoma"/>
        </w:rPr>
        <w:t>LIS administravimo posistemis skirtas administruoti sistemą</w:t>
      </w:r>
      <w:r w:rsidR="010F8F45" w:rsidRPr="00867C11">
        <w:rPr>
          <w:rFonts w:ascii="Tahoma" w:hAnsi="Tahoma" w:cs="Tahoma"/>
        </w:rPr>
        <w:t>.</w:t>
      </w:r>
    </w:p>
    <w:p w14:paraId="5AD1A166" w14:textId="77777777" w:rsidR="008433D6" w:rsidRPr="00867C11" w:rsidRDefault="008433D6" w:rsidP="008433D6">
      <w:pPr>
        <w:pStyle w:val="ListParagraph"/>
        <w:tabs>
          <w:tab w:val="left" w:pos="426"/>
        </w:tabs>
        <w:suppressAutoHyphens/>
        <w:autoSpaceDN w:val="0"/>
        <w:spacing w:line="276" w:lineRule="auto"/>
        <w:ind w:left="0"/>
        <w:jc w:val="both"/>
        <w:textAlignment w:val="baseline"/>
        <w:rPr>
          <w:rFonts w:ascii="Tahoma" w:hAnsi="Tahoma" w:cs="Tahoma"/>
        </w:rPr>
      </w:pPr>
    </w:p>
    <w:p w14:paraId="26035C94" w14:textId="5849C28D" w:rsidR="006A115B" w:rsidRPr="000C08CD" w:rsidRDefault="57077A08" w:rsidP="004C402F">
      <w:pPr>
        <w:pStyle w:val="Heading3"/>
        <w:rPr>
          <w:rFonts w:ascii="Tahoma" w:hAnsi="Tahoma" w:cs="Tahoma"/>
          <w:b/>
          <w:bCs/>
          <w:color w:val="auto"/>
          <w:sz w:val="22"/>
          <w:szCs w:val="22"/>
        </w:rPr>
      </w:pPr>
      <w:bookmarkStart w:id="29" w:name="_Toc141955887"/>
      <w:bookmarkStart w:id="30" w:name="_Toc144274511"/>
      <w:bookmarkStart w:id="31" w:name="_Toc184987980"/>
      <w:bookmarkStart w:id="32" w:name="_Toc185364878"/>
      <w:bookmarkStart w:id="33" w:name="_Toc185590077"/>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47E653E4" w:rsidRPr="0A425836">
        <w:rPr>
          <w:rFonts w:ascii="Tahoma" w:hAnsi="Tahoma" w:cs="Tahoma"/>
          <w:b/>
          <w:bCs/>
          <w:color w:val="auto"/>
          <w:sz w:val="22"/>
          <w:szCs w:val="22"/>
        </w:rPr>
        <w:t>.1.</w:t>
      </w:r>
      <w:r w:rsidR="6820C1C0" w:rsidRPr="0A425836">
        <w:rPr>
          <w:rFonts w:ascii="Tahoma" w:hAnsi="Tahoma" w:cs="Tahoma"/>
          <w:b/>
          <w:bCs/>
          <w:color w:val="auto"/>
          <w:sz w:val="22"/>
          <w:szCs w:val="22"/>
        </w:rPr>
        <w:t xml:space="preserve"> </w:t>
      </w:r>
      <w:r w:rsidR="47E653E4" w:rsidRPr="0A425836">
        <w:rPr>
          <w:rFonts w:ascii="Tahoma" w:hAnsi="Tahoma" w:cs="Tahoma"/>
          <w:b/>
          <w:bCs/>
          <w:color w:val="auto"/>
          <w:sz w:val="22"/>
          <w:szCs w:val="22"/>
        </w:rPr>
        <w:t>Sistemos organizacinė struktūra</w:t>
      </w:r>
      <w:bookmarkEnd w:id="29"/>
      <w:bookmarkEnd w:id="30"/>
      <w:bookmarkEnd w:id="31"/>
      <w:bookmarkEnd w:id="32"/>
      <w:bookmarkEnd w:id="33"/>
    </w:p>
    <w:p w14:paraId="6A035ED9" w14:textId="77777777" w:rsidR="006A115B" w:rsidRPr="000C08CD" w:rsidRDefault="006A115B" w:rsidP="006A115B">
      <w:pPr>
        <w:pStyle w:val="Heading3"/>
        <w:rPr>
          <w:rFonts w:ascii="Tahoma" w:hAnsi="Tahoma" w:cs="Tahoma"/>
          <w:sz w:val="22"/>
          <w:szCs w:val="22"/>
        </w:rPr>
      </w:pPr>
    </w:p>
    <w:p w14:paraId="09341F97" w14:textId="4D413E65" w:rsidR="003E26C6" w:rsidRDefault="006A115B" w:rsidP="006916E5">
      <w:pPr>
        <w:pStyle w:val="ListParagraph"/>
        <w:numPr>
          <w:ilvl w:val="0"/>
          <w:numId w:val="20"/>
        </w:numPr>
        <w:suppressAutoHyphens/>
        <w:autoSpaceDN w:val="0"/>
        <w:spacing w:line="276" w:lineRule="auto"/>
        <w:jc w:val="both"/>
        <w:textAlignment w:val="baseline"/>
        <w:rPr>
          <w:rFonts w:ascii="Tahoma" w:hAnsi="Tahoma" w:cs="Tahoma"/>
        </w:rPr>
      </w:pPr>
      <w:r w:rsidRPr="000C08CD">
        <w:rPr>
          <w:rFonts w:ascii="Tahoma" w:hAnsi="Tahoma" w:cs="Tahoma"/>
        </w:rPr>
        <w:t xml:space="preserve">Sistemos valdytojas </w:t>
      </w:r>
      <w:r w:rsidR="002A4BCF" w:rsidRPr="000C08CD">
        <w:rPr>
          <w:rFonts w:ascii="Tahoma" w:hAnsi="Tahoma" w:cs="Tahoma"/>
        </w:rPr>
        <w:t>yra Lietuvos Respublikos ekonomikos ir inovacijų ministerija,</w:t>
      </w:r>
      <w:r w:rsidRPr="000C08CD">
        <w:rPr>
          <w:rFonts w:ascii="Tahoma" w:hAnsi="Tahoma" w:cs="Tahoma"/>
        </w:rPr>
        <w:t xml:space="preserve"> Sistemos tvarkytojas yra RC</w:t>
      </w:r>
      <w:r w:rsidR="00DC3BE5" w:rsidRPr="000C08CD">
        <w:rPr>
          <w:rFonts w:ascii="Tahoma" w:hAnsi="Tahoma" w:cs="Tahoma"/>
        </w:rPr>
        <w:t>.</w:t>
      </w:r>
    </w:p>
    <w:p w14:paraId="5BFA060A" w14:textId="77777777" w:rsidR="008433D6" w:rsidRPr="00867C11" w:rsidRDefault="008433D6">
      <w:pPr>
        <w:pStyle w:val="ListParagraph"/>
        <w:suppressAutoHyphens/>
        <w:autoSpaceDN w:val="0"/>
        <w:spacing w:line="276" w:lineRule="auto"/>
        <w:ind w:left="0"/>
        <w:jc w:val="both"/>
        <w:textAlignment w:val="baseline"/>
        <w:rPr>
          <w:rFonts w:ascii="Tahoma" w:hAnsi="Tahoma" w:cs="Tahoma"/>
        </w:rPr>
      </w:pPr>
    </w:p>
    <w:p w14:paraId="12AFAD39" w14:textId="071D095B" w:rsidR="00777174" w:rsidRPr="000C08CD" w:rsidRDefault="46E9F712" w:rsidP="00205EBC">
      <w:pPr>
        <w:pStyle w:val="Heading3"/>
        <w:numPr>
          <w:ilvl w:val="0"/>
          <w:numId w:val="0"/>
        </w:numPr>
        <w:rPr>
          <w:rFonts w:ascii="Tahoma" w:hAnsi="Tahoma" w:cs="Tahoma"/>
          <w:b/>
          <w:bCs/>
          <w:color w:val="auto"/>
          <w:sz w:val="22"/>
          <w:szCs w:val="22"/>
        </w:rPr>
      </w:pPr>
      <w:bookmarkStart w:id="34" w:name="_Toc184987981"/>
      <w:bookmarkStart w:id="35" w:name="_Toc185364879"/>
      <w:bookmarkStart w:id="36" w:name="_Toc185590078"/>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Pr="0A425836">
        <w:rPr>
          <w:rFonts w:ascii="Tahoma" w:hAnsi="Tahoma" w:cs="Tahoma"/>
          <w:b/>
          <w:bCs/>
          <w:color w:val="auto"/>
          <w:sz w:val="22"/>
          <w:szCs w:val="22"/>
        </w:rPr>
        <w:t xml:space="preserve">.2. Sistemos </w:t>
      </w:r>
      <w:r w:rsidR="428611AE" w:rsidRPr="0A425836">
        <w:rPr>
          <w:rFonts w:ascii="Tahoma" w:hAnsi="Tahoma" w:cs="Tahoma"/>
          <w:b/>
          <w:bCs/>
          <w:color w:val="auto"/>
          <w:sz w:val="22"/>
          <w:szCs w:val="22"/>
        </w:rPr>
        <w:t>naudotojai ir tikslin</w:t>
      </w:r>
      <w:r w:rsidR="52797EA4" w:rsidRPr="0A425836">
        <w:rPr>
          <w:rFonts w:ascii="Tahoma" w:hAnsi="Tahoma" w:cs="Tahoma"/>
          <w:b/>
          <w:bCs/>
          <w:color w:val="auto"/>
          <w:sz w:val="22"/>
          <w:szCs w:val="22"/>
        </w:rPr>
        <w:t>ė</w:t>
      </w:r>
      <w:r w:rsidR="428611AE" w:rsidRPr="0A425836">
        <w:rPr>
          <w:rFonts w:ascii="Tahoma" w:hAnsi="Tahoma" w:cs="Tahoma"/>
          <w:b/>
          <w:bCs/>
          <w:color w:val="auto"/>
          <w:sz w:val="22"/>
          <w:szCs w:val="22"/>
        </w:rPr>
        <w:t>s grup</w:t>
      </w:r>
      <w:r w:rsidR="52797EA4" w:rsidRPr="0A425836">
        <w:rPr>
          <w:rFonts w:ascii="Tahoma" w:hAnsi="Tahoma" w:cs="Tahoma"/>
          <w:b/>
          <w:bCs/>
          <w:color w:val="auto"/>
          <w:sz w:val="22"/>
          <w:szCs w:val="22"/>
        </w:rPr>
        <w:t>ės</w:t>
      </w:r>
      <w:bookmarkEnd w:id="34"/>
      <w:bookmarkEnd w:id="35"/>
      <w:bookmarkEnd w:id="36"/>
    </w:p>
    <w:p w14:paraId="591B5362" w14:textId="7FF54B5C" w:rsidR="00777174" w:rsidRPr="000C08CD" w:rsidRDefault="00777174" w:rsidP="00FD778C">
      <w:pPr>
        <w:pStyle w:val="ListParagraph"/>
        <w:suppressAutoHyphens/>
        <w:autoSpaceDN w:val="0"/>
        <w:spacing w:line="276" w:lineRule="auto"/>
        <w:ind w:left="0"/>
        <w:jc w:val="both"/>
        <w:textAlignment w:val="baseline"/>
        <w:rPr>
          <w:rFonts w:ascii="Tahoma" w:hAnsi="Tahoma" w:cs="Tahoma"/>
        </w:rPr>
      </w:pPr>
    </w:p>
    <w:p w14:paraId="0C2939F4" w14:textId="538155C5" w:rsidR="0071251F" w:rsidRPr="000C08CD" w:rsidRDefault="00987D7B" w:rsidP="00867C11">
      <w:pPr>
        <w:pStyle w:val="ListParagraph"/>
        <w:numPr>
          <w:ilvl w:val="0"/>
          <w:numId w:val="20"/>
        </w:numPr>
        <w:tabs>
          <w:tab w:val="left" w:pos="426"/>
        </w:tabs>
        <w:suppressAutoHyphens/>
        <w:autoSpaceDN w:val="0"/>
        <w:spacing w:line="276" w:lineRule="auto"/>
        <w:jc w:val="both"/>
        <w:textAlignment w:val="baseline"/>
        <w:rPr>
          <w:rFonts w:ascii="Tahoma" w:hAnsi="Tahoma" w:cs="Tahoma"/>
        </w:rPr>
      </w:pPr>
      <w:bookmarkStart w:id="37" w:name="_Hlk113438274"/>
      <w:r w:rsidRPr="000C08CD">
        <w:rPr>
          <w:rFonts w:ascii="Tahoma" w:hAnsi="Tahoma" w:cs="Tahoma"/>
        </w:rPr>
        <w:t xml:space="preserve">Sistemos </w:t>
      </w:r>
      <w:bookmarkEnd w:id="37"/>
      <w:r w:rsidRPr="000C08CD">
        <w:rPr>
          <w:rFonts w:ascii="Tahoma" w:hAnsi="Tahoma" w:cs="Tahoma"/>
        </w:rPr>
        <w:t xml:space="preserve">naudotojų schema pateikta </w:t>
      </w:r>
      <w:r w:rsidR="003523D3">
        <w:rPr>
          <w:rFonts w:ascii="Tahoma" w:hAnsi="Tahoma" w:cs="Tahoma"/>
        </w:rPr>
        <w:t>1 pav</w:t>
      </w:r>
      <w:r w:rsidR="005A6022">
        <w:rPr>
          <w:rFonts w:ascii="Tahoma" w:hAnsi="Tahoma" w:cs="Tahoma"/>
        </w:rPr>
        <w:t>eiksle.</w:t>
      </w:r>
    </w:p>
    <w:p w14:paraId="24A0FB37" w14:textId="77777777" w:rsidR="0071251F" w:rsidRPr="000C08CD" w:rsidRDefault="0071251F" w:rsidP="0071251F">
      <w:pPr>
        <w:pStyle w:val="ListParagraph"/>
        <w:suppressAutoHyphens/>
        <w:autoSpaceDN w:val="0"/>
        <w:spacing w:line="276" w:lineRule="auto"/>
        <w:ind w:left="0"/>
        <w:jc w:val="both"/>
        <w:textAlignment w:val="baseline"/>
        <w:rPr>
          <w:rFonts w:ascii="Tahoma" w:hAnsi="Tahoma" w:cs="Tahoma"/>
          <w:color w:val="000000" w:themeColor="text1"/>
        </w:rPr>
      </w:pPr>
    </w:p>
    <w:p w14:paraId="023BC1F7" w14:textId="77777777" w:rsidR="00197227" w:rsidRPr="000C08CD" w:rsidRDefault="005B6F04" w:rsidP="00197227">
      <w:pPr>
        <w:pStyle w:val="ListParagraph"/>
        <w:keepNext/>
        <w:suppressAutoHyphens/>
        <w:autoSpaceDN w:val="0"/>
        <w:spacing w:line="276" w:lineRule="auto"/>
        <w:ind w:left="0"/>
        <w:jc w:val="both"/>
        <w:textAlignment w:val="baseline"/>
        <w:rPr>
          <w:rFonts w:ascii="Tahoma" w:hAnsi="Tahoma" w:cs="Tahoma"/>
        </w:rPr>
      </w:pPr>
      <w:bookmarkStart w:id="38" w:name="_Toc114070132"/>
      <w:r w:rsidRPr="000C08CD">
        <w:rPr>
          <w:rFonts w:ascii="Tahoma" w:hAnsi="Tahoma" w:cs="Tahoma"/>
          <w:noProof/>
          <w:color w:val="0070C0"/>
        </w:rPr>
        <w:lastRenderedPageBreak/>
        <w:drawing>
          <wp:inline distT="0" distB="0" distL="0" distR="0" wp14:anchorId="39A946E9" wp14:editId="29145B1D">
            <wp:extent cx="6120130" cy="3512820"/>
            <wp:effectExtent l="0" t="0" r="0" b="0"/>
            <wp:docPr id="1215150992" name="Picture 1" descr="A diagram of a diagram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50992" name="Picture 1" descr="A diagram of a diagram of a person&#10;&#10;Description automatically generated"/>
                    <pic:cNvPicPr/>
                  </pic:nvPicPr>
                  <pic:blipFill>
                    <a:blip r:embed="rId11"/>
                    <a:stretch>
                      <a:fillRect/>
                    </a:stretch>
                  </pic:blipFill>
                  <pic:spPr>
                    <a:xfrm>
                      <a:off x="0" y="0"/>
                      <a:ext cx="6120130" cy="3512820"/>
                    </a:xfrm>
                    <a:prstGeom prst="rect">
                      <a:avLst/>
                    </a:prstGeom>
                  </pic:spPr>
                </pic:pic>
              </a:graphicData>
            </a:graphic>
          </wp:inline>
        </w:drawing>
      </w:r>
    </w:p>
    <w:p w14:paraId="7338E05D" w14:textId="6D03A51E" w:rsidR="0071251F" w:rsidRPr="000C08CD" w:rsidRDefault="00197227" w:rsidP="00197227">
      <w:pPr>
        <w:pStyle w:val="Caption"/>
        <w:jc w:val="both"/>
        <w:rPr>
          <w:rFonts w:ascii="Tahoma" w:hAnsi="Tahoma" w:cs="Tahoma"/>
          <w:sz w:val="22"/>
          <w:szCs w:val="22"/>
        </w:rPr>
      </w:pPr>
      <w:r w:rsidRPr="000C08CD">
        <w:rPr>
          <w:rFonts w:ascii="Tahoma" w:hAnsi="Tahoma" w:cs="Tahoma"/>
          <w:sz w:val="22"/>
          <w:szCs w:val="22"/>
        </w:rPr>
        <w:fldChar w:fldCharType="begin"/>
      </w:r>
      <w:r w:rsidRPr="000C08CD">
        <w:rPr>
          <w:rFonts w:ascii="Tahoma" w:hAnsi="Tahoma" w:cs="Tahoma"/>
          <w:sz w:val="22"/>
          <w:szCs w:val="22"/>
        </w:rPr>
        <w:instrText>SEQ pav. \* ARABIC</w:instrText>
      </w:r>
      <w:r w:rsidRPr="000C08CD">
        <w:rPr>
          <w:rFonts w:ascii="Tahoma" w:hAnsi="Tahoma" w:cs="Tahoma"/>
          <w:sz w:val="22"/>
          <w:szCs w:val="22"/>
        </w:rPr>
        <w:fldChar w:fldCharType="separate"/>
      </w:r>
      <w:r w:rsidR="00A74B22" w:rsidRPr="000C08CD">
        <w:rPr>
          <w:rFonts w:ascii="Tahoma" w:hAnsi="Tahoma" w:cs="Tahoma"/>
          <w:noProof/>
          <w:sz w:val="22"/>
          <w:szCs w:val="22"/>
        </w:rPr>
        <w:t>1</w:t>
      </w:r>
      <w:r w:rsidRPr="000C08CD">
        <w:rPr>
          <w:rFonts w:ascii="Tahoma" w:hAnsi="Tahoma" w:cs="Tahoma"/>
          <w:sz w:val="22"/>
          <w:szCs w:val="22"/>
        </w:rPr>
        <w:fldChar w:fldCharType="end"/>
      </w:r>
      <w:r w:rsidRPr="000C08CD">
        <w:rPr>
          <w:rFonts w:ascii="Tahoma" w:hAnsi="Tahoma" w:cs="Tahoma"/>
          <w:sz w:val="22"/>
          <w:szCs w:val="22"/>
        </w:rPr>
        <w:t xml:space="preserve"> </w:t>
      </w:r>
      <w:r w:rsidR="005A6022">
        <w:rPr>
          <w:rFonts w:ascii="Tahoma" w:hAnsi="Tahoma" w:cs="Tahoma"/>
          <w:sz w:val="22"/>
          <w:szCs w:val="22"/>
        </w:rPr>
        <w:t>p</w:t>
      </w:r>
      <w:r w:rsidR="005A6022" w:rsidRPr="000C08CD">
        <w:rPr>
          <w:rFonts w:ascii="Tahoma" w:hAnsi="Tahoma" w:cs="Tahoma"/>
          <w:sz w:val="22"/>
          <w:szCs w:val="22"/>
        </w:rPr>
        <w:t>av.</w:t>
      </w:r>
      <w:r w:rsidRPr="000C08CD">
        <w:rPr>
          <w:rFonts w:ascii="Tahoma" w:hAnsi="Tahoma" w:cs="Tahoma"/>
          <w:sz w:val="22"/>
          <w:szCs w:val="22"/>
        </w:rPr>
        <w:t xml:space="preserve"> Sistemos naudotojų schema</w:t>
      </w:r>
      <w:r w:rsidR="003523D3">
        <w:rPr>
          <w:rFonts w:ascii="Tahoma" w:hAnsi="Tahoma" w:cs="Tahoma"/>
          <w:sz w:val="22"/>
          <w:szCs w:val="22"/>
        </w:rPr>
        <w:t>.</w:t>
      </w:r>
    </w:p>
    <w:bookmarkEnd w:id="38"/>
    <w:p w14:paraId="013F1052" w14:textId="77777777" w:rsidR="001B53BD" w:rsidRPr="000C08CD" w:rsidRDefault="001B53BD" w:rsidP="001B53BD">
      <w:pPr>
        <w:rPr>
          <w:rFonts w:ascii="Tahoma" w:hAnsi="Tahoma" w:cs="Tahoma"/>
          <w:sz w:val="22"/>
          <w:szCs w:val="22"/>
        </w:rPr>
      </w:pPr>
    </w:p>
    <w:p w14:paraId="14582CDD" w14:textId="77777777" w:rsidR="006A115B" w:rsidRPr="000C08CD" w:rsidRDefault="006A115B" w:rsidP="006A115B">
      <w:pPr>
        <w:pStyle w:val="ListParagraph"/>
        <w:suppressAutoHyphens/>
        <w:autoSpaceDN w:val="0"/>
        <w:spacing w:line="276" w:lineRule="auto"/>
        <w:ind w:left="0"/>
        <w:jc w:val="both"/>
        <w:textAlignment w:val="baseline"/>
        <w:rPr>
          <w:rFonts w:ascii="Tahoma" w:hAnsi="Tahoma" w:cs="Tahoma"/>
        </w:rPr>
      </w:pPr>
    </w:p>
    <w:p w14:paraId="15BDCD77" w14:textId="1B51ACA4" w:rsidR="006A115B" w:rsidRPr="000C08CD" w:rsidRDefault="57077A08" w:rsidP="004C402F">
      <w:pPr>
        <w:pStyle w:val="Heading3"/>
        <w:rPr>
          <w:rFonts w:ascii="Tahoma" w:hAnsi="Tahoma" w:cs="Tahoma"/>
          <w:b/>
          <w:bCs/>
          <w:color w:val="auto"/>
          <w:sz w:val="22"/>
          <w:szCs w:val="22"/>
        </w:rPr>
      </w:pPr>
      <w:bookmarkStart w:id="39" w:name="_Toc141955888"/>
      <w:bookmarkStart w:id="40" w:name="_Toc144274512"/>
      <w:bookmarkStart w:id="41" w:name="_Toc184987982"/>
      <w:bookmarkStart w:id="42" w:name="_Toc185364880"/>
      <w:bookmarkStart w:id="43" w:name="_Toc185590079"/>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47E653E4" w:rsidRPr="0A425836">
        <w:rPr>
          <w:rFonts w:ascii="Tahoma" w:hAnsi="Tahoma" w:cs="Tahoma"/>
          <w:b/>
          <w:bCs/>
          <w:color w:val="auto"/>
          <w:sz w:val="22"/>
          <w:szCs w:val="22"/>
        </w:rPr>
        <w:t>.</w:t>
      </w:r>
      <w:r w:rsidR="46E9F712" w:rsidRPr="0A425836">
        <w:rPr>
          <w:rFonts w:ascii="Tahoma" w:hAnsi="Tahoma" w:cs="Tahoma"/>
          <w:b/>
          <w:bCs/>
          <w:color w:val="auto"/>
          <w:sz w:val="22"/>
          <w:szCs w:val="22"/>
        </w:rPr>
        <w:t>3</w:t>
      </w:r>
      <w:r w:rsidR="47E653E4" w:rsidRPr="0A425836">
        <w:rPr>
          <w:rFonts w:ascii="Tahoma" w:hAnsi="Tahoma" w:cs="Tahoma"/>
          <w:b/>
          <w:bCs/>
          <w:color w:val="auto"/>
          <w:sz w:val="22"/>
          <w:szCs w:val="22"/>
        </w:rPr>
        <w:t>. Sistemos funkcinė struktūra</w:t>
      </w:r>
      <w:bookmarkEnd w:id="39"/>
      <w:bookmarkEnd w:id="40"/>
      <w:bookmarkEnd w:id="41"/>
      <w:bookmarkEnd w:id="42"/>
      <w:bookmarkEnd w:id="43"/>
    </w:p>
    <w:p w14:paraId="2D800408" w14:textId="77777777" w:rsidR="006A115B" w:rsidRPr="000C08CD" w:rsidRDefault="006A115B" w:rsidP="006A115B">
      <w:pPr>
        <w:pStyle w:val="Heading3"/>
        <w:rPr>
          <w:rFonts w:ascii="Tahoma" w:hAnsi="Tahoma" w:cs="Tahoma"/>
          <w:sz w:val="22"/>
          <w:szCs w:val="22"/>
        </w:rPr>
      </w:pPr>
    </w:p>
    <w:p w14:paraId="3DB4A111" w14:textId="0EB62F58" w:rsidR="00197227" w:rsidRPr="000C08CD" w:rsidRDefault="006A115B" w:rsidP="00867C11">
      <w:pPr>
        <w:pStyle w:val="ListParagraph"/>
        <w:numPr>
          <w:ilvl w:val="0"/>
          <w:numId w:val="20"/>
        </w:numPr>
        <w:rPr>
          <w:rFonts w:ascii="Tahoma" w:hAnsi="Tahoma" w:cs="Tahoma"/>
        </w:rPr>
      </w:pPr>
      <w:r w:rsidRPr="000C08CD">
        <w:rPr>
          <w:rFonts w:ascii="Tahoma" w:hAnsi="Tahoma" w:cs="Tahoma"/>
        </w:rPr>
        <w:t xml:space="preserve">Sistemos </w:t>
      </w:r>
      <w:r w:rsidR="00197227" w:rsidRPr="000C08CD">
        <w:rPr>
          <w:rFonts w:ascii="Tahoma" w:hAnsi="Tahoma" w:cs="Tahoma"/>
        </w:rPr>
        <w:t>nuostatų 17 punkte nurodyti Sistemos funkciniai komponentai sudaro Sistemos funkcinę architektūrą ir aprašomi Sistemos loginiame modelyje.</w:t>
      </w:r>
    </w:p>
    <w:p w14:paraId="23276A6B" w14:textId="7E430367" w:rsidR="006A115B" w:rsidRPr="000C08CD" w:rsidRDefault="006A115B" w:rsidP="00197227">
      <w:pPr>
        <w:pStyle w:val="ListParagraph"/>
        <w:tabs>
          <w:tab w:val="left" w:pos="426"/>
        </w:tabs>
        <w:suppressAutoHyphens/>
        <w:autoSpaceDN w:val="0"/>
        <w:spacing w:line="276" w:lineRule="auto"/>
        <w:ind w:left="0"/>
        <w:jc w:val="both"/>
        <w:textAlignment w:val="baseline"/>
        <w:rPr>
          <w:rFonts w:ascii="Tahoma" w:hAnsi="Tahoma" w:cs="Tahoma"/>
        </w:rPr>
      </w:pPr>
    </w:p>
    <w:p w14:paraId="4E117207" w14:textId="77777777" w:rsidR="00197227" w:rsidRPr="000C08CD" w:rsidRDefault="00197227" w:rsidP="00197227">
      <w:pPr>
        <w:pStyle w:val="ListParagraph"/>
        <w:keepNext/>
        <w:tabs>
          <w:tab w:val="left" w:pos="426"/>
        </w:tabs>
        <w:suppressAutoHyphens/>
        <w:autoSpaceDN w:val="0"/>
        <w:spacing w:line="276" w:lineRule="auto"/>
        <w:ind w:left="0"/>
        <w:jc w:val="both"/>
        <w:textAlignment w:val="baseline"/>
        <w:rPr>
          <w:rFonts w:ascii="Tahoma" w:hAnsi="Tahoma" w:cs="Tahoma"/>
        </w:rPr>
      </w:pPr>
      <w:r w:rsidRPr="000C08CD">
        <w:rPr>
          <w:rFonts w:ascii="Tahoma" w:hAnsi="Tahoma" w:cs="Tahoma"/>
          <w:noProof/>
          <w:highlight w:val="yellow"/>
        </w:rPr>
        <w:lastRenderedPageBreak/>
        <w:drawing>
          <wp:inline distT="0" distB="0" distL="0" distR="0" wp14:anchorId="6FE82423" wp14:editId="37BF3DDD">
            <wp:extent cx="5428210" cy="4357819"/>
            <wp:effectExtent l="0" t="0" r="1270" b="5080"/>
            <wp:docPr id="256427038"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27038" name="Picture 3" descr="A diagram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33680" cy="4362210"/>
                    </a:xfrm>
                    <a:prstGeom prst="rect">
                      <a:avLst/>
                    </a:prstGeom>
                    <a:noFill/>
                  </pic:spPr>
                </pic:pic>
              </a:graphicData>
            </a:graphic>
          </wp:inline>
        </w:drawing>
      </w:r>
    </w:p>
    <w:p w14:paraId="06FDC58C" w14:textId="78DA28E1" w:rsidR="00197227" w:rsidRPr="000C08CD" w:rsidRDefault="00AB2B75" w:rsidP="00197227">
      <w:pPr>
        <w:pStyle w:val="Caption"/>
        <w:jc w:val="both"/>
        <w:rPr>
          <w:rFonts w:ascii="Tahoma" w:hAnsi="Tahoma" w:cs="Tahoma"/>
          <w:sz w:val="22"/>
          <w:szCs w:val="22"/>
        </w:rPr>
      </w:pPr>
      <w:r>
        <w:rPr>
          <w:rFonts w:ascii="Tahoma" w:hAnsi="Tahoma" w:cs="Tahoma"/>
          <w:sz w:val="22"/>
          <w:szCs w:val="22"/>
        </w:rPr>
        <w:t>P</w:t>
      </w:r>
      <w:r w:rsidR="00197227" w:rsidRPr="000C08CD">
        <w:rPr>
          <w:rFonts w:ascii="Tahoma" w:hAnsi="Tahoma" w:cs="Tahoma"/>
          <w:sz w:val="22"/>
          <w:szCs w:val="22"/>
        </w:rPr>
        <w:t xml:space="preserve">av. </w:t>
      </w:r>
      <w:r w:rsidR="00197227" w:rsidRPr="000C08CD">
        <w:rPr>
          <w:rFonts w:ascii="Tahoma" w:hAnsi="Tahoma" w:cs="Tahoma"/>
          <w:sz w:val="22"/>
          <w:szCs w:val="22"/>
        </w:rPr>
        <w:fldChar w:fldCharType="begin"/>
      </w:r>
      <w:r w:rsidR="00197227" w:rsidRPr="000C08CD">
        <w:rPr>
          <w:rFonts w:ascii="Tahoma" w:hAnsi="Tahoma" w:cs="Tahoma"/>
          <w:sz w:val="22"/>
          <w:szCs w:val="22"/>
        </w:rPr>
        <w:instrText>SEQ pav. \* ARABIC</w:instrText>
      </w:r>
      <w:r w:rsidR="00197227" w:rsidRPr="000C08CD">
        <w:rPr>
          <w:rFonts w:ascii="Tahoma" w:hAnsi="Tahoma" w:cs="Tahoma"/>
          <w:sz w:val="22"/>
          <w:szCs w:val="22"/>
        </w:rPr>
        <w:fldChar w:fldCharType="separate"/>
      </w:r>
      <w:r w:rsidR="00445340" w:rsidRPr="000C08CD">
        <w:rPr>
          <w:rFonts w:ascii="Tahoma" w:hAnsi="Tahoma" w:cs="Tahoma"/>
          <w:noProof/>
          <w:sz w:val="22"/>
          <w:szCs w:val="22"/>
        </w:rPr>
        <w:t>2</w:t>
      </w:r>
      <w:r w:rsidR="00197227" w:rsidRPr="000C08CD">
        <w:rPr>
          <w:rFonts w:ascii="Tahoma" w:hAnsi="Tahoma" w:cs="Tahoma"/>
          <w:sz w:val="22"/>
          <w:szCs w:val="22"/>
        </w:rPr>
        <w:fldChar w:fldCharType="end"/>
      </w:r>
      <w:r w:rsidR="00197227" w:rsidRPr="000C08CD">
        <w:rPr>
          <w:rFonts w:ascii="Tahoma" w:hAnsi="Tahoma" w:cs="Tahoma"/>
          <w:sz w:val="22"/>
          <w:szCs w:val="22"/>
        </w:rPr>
        <w:t xml:space="preserve"> Sistemos funkcinės architektūros komponentų diagrama</w:t>
      </w:r>
      <w:r>
        <w:rPr>
          <w:rFonts w:ascii="Tahoma" w:hAnsi="Tahoma" w:cs="Tahoma"/>
          <w:sz w:val="22"/>
          <w:szCs w:val="22"/>
        </w:rPr>
        <w:t>.</w:t>
      </w:r>
    </w:p>
    <w:p w14:paraId="3A2A5799" w14:textId="4008B8CC" w:rsidR="006A115B" w:rsidRPr="000C08CD" w:rsidRDefault="006A115B" w:rsidP="006A115B">
      <w:pPr>
        <w:pStyle w:val="ListParagraph"/>
        <w:suppressAutoHyphens/>
        <w:autoSpaceDN w:val="0"/>
        <w:spacing w:line="276" w:lineRule="auto"/>
        <w:ind w:left="0"/>
        <w:jc w:val="both"/>
        <w:textAlignment w:val="baseline"/>
        <w:rPr>
          <w:rFonts w:ascii="Tahoma" w:hAnsi="Tahoma" w:cs="Tahoma"/>
        </w:rPr>
      </w:pPr>
    </w:p>
    <w:p w14:paraId="74590698" w14:textId="12A488BF" w:rsidR="00F700EF" w:rsidRPr="000C08CD" w:rsidRDefault="57077A08" w:rsidP="002506AA">
      <w:pPr>
        <w:pStyle w:val="Heading3"/>
        <w:rPr>
          <w:rFonts w:ascii="Tahoma" w:hAnsi="Tahoma" w:cs="Tahoma"/>
          <w:b/>
          <w:bCs/>
          <w:color w:val="auto"/>
          <w:sz w:val="22"/>
          <w:szCs w:val="22"/>
        </w:rPr>
      </w:pPr>
      <w:bookmarkStart w:id="44" w:name="_Toc138859199"/>
      <w:bookmarkStart w:id="45" w:name="_Toc141955889"/>
      <w:bookmarkStart w:id="46" w:name="_Toc144274513"/>
      <w:bookmarkStart w:id="47" w:name="_Toc184987983"/>
      <w:bookmarkStart w:id="48" w:name="_Toc185364881"/>
      <w:bookmarkStart w:id="49" w:name="_Toc185590080"/>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47E653E4" w:rsidRPr="0A425836">
        <w:rPr>
          <w:rFonts w:ascii="Tahoma" w:hAnsi="Tahoma" w:cs="Tahoma"/>
          <w:b/>
          <w:bCs/>
          <w:color w:val="auto"/>
          <w:sz w:val="22"/>
          <w:szCs w:val="22"/>
        </w:rPr>
        <w:t>.</w:t>
      </w:r>
      <w:r w:rsidR="46E9F712" w:rsidRPr="0A425836">
        <w:rPr>
          <w:rFonts w:ascii="Tahoma" w:hAnsi="Tahoma" w:cs="Tahoma"/>
          <w:b/>
          <w:bCs/>
          <w:color w:val="auto"/>
          <w:sz w:val="22"/>
          <w:szCs w:val="22"/>
        </w:rPr>
        <w:t>3</w:t>
      </w:r>
      <w:r w:rsidR="47E653E4" w:rsidRPr="0A425836">
        <w:rPr>
          <w:rFonts w:ascii="Tahoma" w:hAnsi="Tahoma" w:cs="Tahoma"/>
          <w:b/>
          <w:bCs/>
          <w:color w:val="auto"/>
          <w:sz w:val="22"/>
          <w:szCs w:val="22"/>
        </w:rPr>
        <w:t xml:space="preserve">.1. </w:t>
      </w:r>
      <w:r w:rsidR="06A07A9A" w:rsidRPr="0A425836">
        <w:rPr>
          <w:rFonts w:ascii="Tahoma" w:hAnsi="Tahoma" w:cs="Tahoma"/>
          <w:b/>
          <w:bCs/>
          <w:color w:val="auto"/>
          <w:sz w:val="22"/>
          <w:szCs w:val="22"/>
        </w:rPr>
        <w:t>Sistemos l</w:t>
      </w:r>
      <w:r w:rsidR="47E653E4" w:rsidRPr="0A425836">
        <w:rPr>
          <w:rFonts w:ascii="Tahoma" w:hAnsi="Tahoma" w:cs="Tahoma"/>
          <w:b/>
          <w:bCs/>
          <w:color w:val="auto"/>
          <w:sz w:val="22"/>
          <w:szCs w:val="22"/>
        </w:rPr>
        <w:t xml:space="preserve">oginis </w:t>
      </w:r>
      <w:bookmarkEnd w:id="44"/>
      <w:r w:rsidR="47E653E4" w:rsidRPr="0A425836">
        <w:rPr>
          <w:rFonts w:ascii="Tahoma" w:hAnsi="Tahoma" w:cs="Tahoma"/>
          <w:b/>
          <w:bCs/>
          <w:color w:val="auto"/>
          <w:sz w:val="22"/>
          <w:szCs w:val="22"/>
        </w:rPr>
        <w:t>modelis</w:t>
      </w:r>
      <w:bookmarkStart w:id="50" w:name="_Toc137828762"/>
      <w:bookmarkStart w:id="51" w:name="_Toc138859200"/>
      <w:bookmarkEnd w:id="45"/>
      <w:bookmarkEnd w:id="46"/>
      <w:bookmarkEnd w:id="47"/>
      <w:bookmarkEnd w:id="48"/>
      <w:bookmarkEnd w:id="49"/>
    </w:p>
    <w:p w14:paraId="1968D35F" w14:textId="77777777" w:rsidR="002506AA" w:rsidRPr="000C08CD" w:rsidRDefault="002506AA" w:rsidP="002506AA">
      <w:pPr>
        <w:rPr>
          <w:rFonts w:ascii="Tahoma" w:hAnsi="Tahoma" w:cs="Tahoma"/>
          <w:sz w:val="22"/>
          <w:szCs w:val="22"/>
        </w:rPr>
      </w:pPr>
    </w:p>
    <w:bookmarkEnd w:id="50"/>
    <w:bookmarkEnd w:id="51"/>
    <w:p w14:paraId="185D4D1D" w14:textId="3C0E5ECF" w:rsidR="00F700EF" w:rsidRPr="000C08CD" w:rsidRDefault="00A25EB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Sistemos loginis modelis sudarytas iš loginių posistemių ir modulių, kurie žemiau aprašyti ir pavaizduoti 3 paveiksle „Sistemos loginių posistemių ir modulių diagrama</w:t>
      </w:r>
      <w:r w:rsidR="00F700EF" w:rsidRPr="000C08CD">
        <w:rPr>
          <w:rFonts w:ascii="Tahoma" w:hAnsi="Tahoma" w:cs="Tahoma"/>
        </w:rPr>
        <w:t>:</w:t>
      </w:r>
    </w:p>
    <w:p w14:paraId="4DD0DAAE" w14:textId="7745DB3D" w:rsidR="00A25EBC" w:rsidRPr="000C08CD" w:rsidRDefault="00A25EB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Elektroninių paslaugų posistemis yra web tipo aplikacija, kurios pagrindinis tikslas teikti išoriniams vartotojams informaciją apie išduotas licencijas elektroninių paslaugų pavidalu. </w:t>
      </w:r>
    </w:p>
    <w:p w14:paraId="68526BD1" w14:textId="1DA3B8EB" w:rsidR="00F700EF" w:rsidRPr="000C08CD" w:rsidRDefault="00A25EB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Vidinio portalo posistemis yra web tipo aplikacija, kurios pagrindinis tikslas leisti kurti institucijų išduodamų licencijų aprašymus, pildyti ir tvarkyti duomenis apie išduodamas licencijas, dirbti su ataskaitomis ir administruoti posistemį. Vidinis portalas savyje turi Administravimo modulį, kurį naudojant LIS ir Institucijos administratoriai atlieka licencijų sukūrimo ir administravimo darbus.</w:t>
      </w:r>
    </w:p>
    <w:p w14:paraId="34426624" w14:textId="77777777" w:rsidR="00641FEE" w:rsidRPr="000C08CD" w:rsidRDefault="00641FEE"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Ataskaitų posistemis yra ataskaitų generavimo serveris, kuris atsakingas už kitiems LIS posistemiams reikalingų ataskaitų generavimą ir jų pateikimą. </w:t>
      </w:r>
    </w:p>
    <w:p w14:paraId="7255329D" w14:textId="77777777" w:rsidR="00641FEE" w:rsidRPr="000C08CD" w:rsidRDefault="00641FEE"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Duomenų mainų posistemis yra integracinio tipo aplikacija, kurios pagrindinis tikslas teikti turimus duomenis išorinėms informacinėms sistemoms ir gauti iš išorinių informacinių sistemų LIS posistemėms reikalingus duomenis. Visos vidinės LIS posistemės su išorinėmis sistemomis (ne RC sistemomis) komunikuoja per šią posistemę. Su kitomis RC sistemomis LIS posistemiai komunikuoja tiesiogiai.</w:t>
      </w:r>
    </w:p>
    <w:p w14:paraId="06A74B98" w14:textId="77777777" w:rsidR="00641FEE" w:rsidRPr="000C08CD" w:rsidRDefault="00641FEE"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LIS administravimo posistemis sudarytas iš visų LIS įgyvendinimui panaudotų programinių sprendimų ir produktų administravimo priemonių visumos. Ši posistemė realiai neegzistuoja, tačiau logiškai apjungia visuose kituose posistemiuose egzistuojančių administravimo priemones į vieną loginį vienetą.</w:t>
      </w:r>
    </w:p>
    <w:p w14:paraId="5B0BBA4B" w14:textId="2CC845DF" w:rsidR="00641FEE" w:rsidRPr="000C08CD" w:rsidRDefault="0E8CE91B"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lastRenderedPageBreak/>
        <w:t xml:space="preserve">LIS </w:t>
      </w:r>
      <w:r w:rsidR="037A6573" w:rsidRPr="0A425836">
        <w:rPr>
          <w:rFonts w:ascii="Tahoma" w:hAnsi="Tahoma" w:cs="Tahoma"/>
        </w:rPr>
        <w:t xml:space="preserve">naudoja </w:t>
      </w:r>
      <w:r w:rsidRPr="0A425836">
        <w:rPr>
          <w:rFonts w:ascii="Tahoma" w:hAnsi="Tahoma" w:cs="Tahoma"/>
        </w:rPr>
        <w:t>kitas RC sistemas:</w:t>
      </w:r>
    </w:p>
    <w:p w14:paraId="6BF6B24D" w14:textId="77777777" w:rsidR="00641FEE" w:rsidRPr="000C08CD" w:rsidRDefault="00641FEE" w:rsidP="007A2A42">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RC TVS sistema naudojama apklausų apie teikiamas paslaugas vykdymui ir valdymui.</w:t>
      </w:r>
    </w:p>
    <w:p w14:paraId="722312C1" w14:textId="77777777" w:rsidR="00641FEE" w:rsidRPr="000C08CD" w:rsidRDefault="00641FEE" w:rsidP="00AA295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RC vartotojų administravimo posistemė naudojama vidinių paslaugų posistemio vartotojų informacijos saugojimui ir tvarkymui. </w:t>
      </w:r>
    </w:p>
    <w:p w14:paraId="05DFC30F" w14:textId="328B85F5" w:rsidR="00A25EBC" w:rsidRPr="000C08CD" w:rsidRDefault="00641FEE" w:rsidP="00AA295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iPasas.lt sistema naudojama LIS posistemių vartotojų autentifikavimui.</w:t>
      </w:r>
    </w:p>
    <w:p w14:paraId="43E90607" w14:textId="14F3C3FA" w:rsidR="00641FEE" w:rsidRPr="000C08CD" w:rsidRDefault="00641FEE" w:rsidP="00AA295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JAREP - siunčiami pranešimai apie išduotas licencijas, licencijų duomenų pasikeitimus, licencijų būsenų keitimus (galiojimo sustabdymo, galiojimo sustabdymo panaikinimo ir kt.). Iš JAREP pranešimai bus siunčiami į JAR ir PAS, kur bus sukuriama užduotis dėl licencijos pranešimo sukūrimo JAR‘ui</w:t>
      </w:r>
    </w:p>
    <w:p w14:paraId="43E90432" w14:textId="77777777" w:rsidR="006A115B" w:rsidRPr="000C08CD" w:rsidRDefault="006A115B" w:rsidP="006A115B">
      <w:pPr>
        <w:pStyle w:val="ListParagraph"/>
        <w:suppressAutoHyphens/>
        <w:autoSpaceDN w:val="0"/>
        <w:spacing w:line="276" w:lineRule="auto"/>
        <w:ind w:left="0"/>
        <w:jc w:val="both"/>
        <w:textAlignment w:val="baseline"/>
        <w:rPr>
          <w:rFonts w:ascii="Tahoma" w:hAnsi="Tahoma" w:cs="Tahoma"/>
        </w:rPr>
      </w:pPr>
    </w:p>
    <w:p w14:paraId="51980825" w14:textId="77777777" w:rsidR="00641FEE" w:rsidRPr="000C08CD" w:rsidRDefault="00641FEE" w:rsidP="00641FEE">
      <w:pPr>
        <w:pStyle w:val="ListParagraph"/>
        <w:keepNext/>
        <w:suppressAutoHyphens/>
        <w:autoSpaceDN w:val="0"/>
        <w:spacing w:line="276" w:lineRule="auto"/>
        <w:ind w:left="426"/>
        <w:jc w:val="both"/>
        <w:textAlignment w:val="baseline"/>
        <w:rPr>
          <w:rFonts w:ascii="Tahoma" w:hAnsi="Tahoma" w:cs="Tahoma"/>
        </w:rPr>
      </w:pPr>
      <w:r w:rsidRPr="000C08CD">
        <w:rPr>
          <w:rFonts w:ascii="Tahoma" w:hAnsi="Tahoma" w:cs="Tahoma"/>
          <w:noProof/>
        </w:rPr>
        <w:drawing>
          <wp:inline distT="0" distB="0" distL="0" distR="0" wp14:anchorId="040232F0" wp14:editId="6368C3CD">
            <wp:extent cx="4224020" cy="3644265"/>
            <wp:effectExtent l="0" t="0" r="5080" b="0"/>
            <wp:docPr id="10102735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24020" cy="3644265"/>
                    </a:xfrm>
                    <a:prstGeom prst="rect">
                      <a:avLst/>
                    </a:prstGeom>
                    <a:noFill/>
                    <a:ln>
                      <a:noFill/>
                    </a:ln>
                  </pic:spPr>
                </pic:pic>
              </a:graphicData>
            </a:graphic>
          </wp:inline>
        </w:drawing>
      </w:r>
    </w:p>
    <w:p w14:paraId="36633689" w14:textId="614531F4" w:rsidR="0025706E" w:rsidRPr="000C08CD" w:rsidRDefault="00AB2B75" w:rsidP="00641FEE">
      <w:pPr>
        <w:pStyle w:val="Caption"/>
        <w:jc w:val="both"/>
        <w:rPr>
          <w:rFonts w:ascii="Tahoma" w:hAnsi="Tahoma" w:cs="Tahoma"/>
          <w:sz w:val="22"/>
          <w:szCs w:val="22"/>
        </w:rPr>
      </w:pPr>
      <w:r>
        <w:rPr>
          <w:rFonts w:ascii="Tahoma" w:hAnsi="Tahoma" w:cs="Tahoma"/>
          <w:sz w:val="22"/>
          <w:szCs w:val="22"/>
        </w:rPr>
        <w:t>P</w:t>
      </w:r>
      <w:r w:rsidR="00641FEE" w:rsidRPr="000C08CD">
        <w:rPr>
          <w:rFonts w:ascii="Tahoma" w:hAnsi="Tahoma" w:cs="Tahoma"/>
          <w:sz w:val="22"/>
          <w:szCs w:val="22"/>
        </w:rPr>
        <w:t xml:space="preserve">av. </w:t>
      </w:r>
      <w:r w:rsidR="00641FEE" w:rsidRPr="000C08CD">
        <w:rPr>
          <w:rFonts w:ascii="Tahoma" w:hAnsi="Tahoma" w:cs="Tahoma"/>
          <w:sz w:val="22"/>
          <w:szCs w:val="22"/>
        </w:rPr>
        <w:fldChar w:fldCharType="begin"/>
      </w:r>
      <w:r w:rsidR="00641FEE" w:rsidRPr="000C08CD">
        <w:rPr>
          <w:rFonts w:ascii="Tahoma" w:hAnsi="Tahoma" w:cs="Tahoma"/>
          <w:sz w:val="22"/>
          <w:szCs w:val="22"/>
        </w:rPr>
        <w:instrText>SEQ pav. \* ARABIC</w:instrText>
      </w:r>
      <w:r w:rsidR="00641FEE" w:rsidRPr="000C08CD">
        <w:rPr>
          <w:rFonts w:ascii="Tahoma" w:hAnsi="Tahoma" w:cs="Tahoma"/>
          <w:sz w:val="22"/>
          <w:szCs w:val="22"/>
        </w:rPr>
        <w:fldChar w:fldCharType="separate"/>
      </w:r>
      <w:r w:rsidR="00445340" w:rsidRPr="000C08CD">
        <w:rPr>
          <w:rFonts w:ascii="Tahoma" w:hAnsi="Tahoma" w:cs="Tahoma"/>
          <w:noProof/>
          <w:sz w:val="22"/>
          <w:szCs w:val="22"/>
        </w:rPr>
        <w:t>3</w:t>
      </w:r>
      <w:r w:rsidR="00641FEE" w:rsidRPr="000C08CD">
        <w:rPr>
          <w:rFonts w:ascii="Tahoma" w:hAnsi="Tahoma" w:cs="Tahoma"/>
          <w:sz w:val="22"/>
          <w:szCs w:val="22"/>
        </w:rPr>
        <w:fldChar w:fldCharType="end"/>
      </w:r>
      <w:r w:rsidR="00641FEE" w:rsidRPr="000C08CD">
        <w:rPr>
          <w:rFonts w:ascii="Tahoma" w:hAnsi="Tahoma" w:cs="Tahoma"/>
          <w:sz w:val="22"/>
          <w:szCs w:val="22"/>
        </w:rPr>
        <w:t xml:space="preserve"> </w:t>
      </w:r>
      <w:bookmarkStart w:id="52" w:name="_Hlk183170940"/>
      <w:r w:rsidR="00641FEE" w:rsidRPr="000C08CD">
        <w:rPr>
          <w:rFonts w:ascii="Tahoma" w:hAnsi="Tahoma" w:cs="Tahoma"/>
          <w:sz w:val="22"/>
          <w:szCs w:val="22"/>
        </w:rPr>
        <w:t>Sistemos loginių posistemių ir modulių diagrama</w:t>
      </w:r>
      <w:bookmarkEnd w:id="52"/>
      <w:r>
        <w:rPr>
          <w:rFonts w:ascii="Tahoma" w:hAnsi="Tahoma" w:cs="Tahoma"/>
          <w:sz w:val="22"/>
          <w:szCs w:val="22"/>
        </w:rPr>
        <w:t>.</w:t>
      </w:r>
    </w:p>
    <w:p w14:paraId="14A87ADC" w14:textId="77777777" w:rsidR="00483212" w:rsidRPr="000C08CD" w:rsidRDefault="00483212" w:rsidP="00A306D7">
      <w:pPr>
        <w:pStyle w:val="Heading3"/>
        <w:rPr>
          <w:rFonts w:ascii="Tahoma" w:hAnsi="Tahoma" w:cs="Tahoma"/>
          <w:b/>
          <w:bCs/>
          <w:color w:val="auto"/>
          <w:sz w:val="22"/>
          <w:szCs w:val="22"/>
        </w:rPr>
      </w:pPr>
      <w:bookmarkStart w:id="53" w:name="_Toc141955891"/>
      <w:bookmarkStart w:id="54" w:name="_Toc144274514"/>
    </w:p>
    <w:p w14:paraId="59970A2C" w14:textId="2DBD0FED" w:rsidR="006A115B" w:rsidRPr="000C08CD" w:rsidRDefault="63F904B4" w:rsidP="00E75A78">
      <w:pPr>
        <w:pStyle w:val="Heading3"/>
        <w:rPr>
          <w:rFonts w:ascii="Tahoma" w:hAnsi="Tahoma" w:cs="Tahoma"/>
          <w:b/>
          <w:bCs/>
          <w:color w:val="auto"/>
          <w:sz w:val="22"/>
          <w:szCs w:val="22"/>
        </w:rPr>
      </w:pPr>
      <w:bookmarkStart w:id="55" w:name="_Toc184987984"/>
      <w:bookmarkStart w:id="56" w:name="_Toc185364882"/>
      <w:bookmarkStart w:id="57" w:name="_Toc185590081"/>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6BAE4233" w:rsidRPr="0A425836">
        <w:rPr>
          <w:rFonts w:ascii="Tahoma" w:hAnsi="Tahoma" w:cs="Tahoma"/>
          <w:b/>
          <w:bCs/>
          <w:color w:val="auto"/>
          <w:sz w:val="22"/>
          <w:szCs w:val="22"/>
        </w:rPr>
        <w:t>.</w:t>
      </w:r>
      <w:r w:rsidR="46E9F712" w:rsidRPr="0A425836">
        <w:rPr>
          <w:rFonts w:ascii="Tahoma" w:hAnsi="Tahoma" w:cs="Tahoma"/>
          <w:b/>
          <w:bCs/>
          <w:color w:val="auto"/>
          <w:sz w:val="22"/>
          <w:szCs w:val="22"/>
        </w:rPr>
        <w:t>3</w:t>
      </w:r>
      <w:r w:rsidR="47E653E4" w:rsidRPr="0A425836">
        <w:rPr>
          <w:rFonts w:ascii="Tahoma" w:hAnsi="Tahoma" w:cs="Tahoma"/>
          <w:b/>
          <w:bCs/>
          <w:color w:val="auto"/>
          <w:sz w:val="22"/>
          <w:szCs w:val="22"/>
        </w:rPr>
        <w:t>.</w:t>
      </w:r>
      <w:r w:rsidR="6BAE4233" w:rsidRPr="0A425836">
        <w:rPr>
          <w:rFonts w:ascii="Tahoma" w:hAnsi="Tahoma" w:cs="Tahoma"/>
          <w:b/>
          <w:bCs/>
          <w:color w:val="auto"/>
          <w:sz w:val="22"/>
          <w:szCs w:val="22"/>
        </w:rPr>
        <w:t>2</w:t>
      </w:r>
      <w:r w:rsidR="47E653E4" w:rsidRPr="0A425836">
        <w:rPr>
          <w:rFonts w:ascii="Tahoma" w:hAnsi="Tahoma" w:cs="Tahoma"/>
          <w:b/>
          <w:bCs/>
          <w:color w:val="auto"/>
          <w:sz w:val="22"/>
          <w:szCs w:val="22"/>
        </w:rPr>
        <w:t>. Sistemos loginiai sluoksniai</w:t>
      </w:r>
      <w:bookmarkEnd w:id="53"/>
      <w:bookmarkEnd w:id="54"/>
      <w:bookmarkEnd w:id="55"/>
      <w:bookmarkEnd w:id="56"/>
      <w:bookmarkEnd w:id="57"/>
    </w:p>
    <w:p w14:paraId="182F351C" w14:textId="77777777" w:rsidR="00E75A78" w:rsidRPr="000C08CD" w:rsidRDefault="00E75A78" w:rsidP="00E75A78">
      <w:pPr>
        <w:rPr>
          <w:rFonts w:ascii="Tahoma" w:hAnsi="Tahoma" w:cs="Tahoma"/>
          <w:sz w:val="22"/>
          <w:szCs w:val="22"/>
        </w:rPr>
      </w:pPr>
    </w:p>
    <w:p w14:paraId="49BB2A6E" w14:textId="6CF170C8" w:rsidR="005916C7" w:rsidRPr="000C08CD" w:rsidRDefault="006A115B"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 </w:t>
      </w:r>
      <w:r w:rsidR="005916C7" w:rsidRPr="000C08CD">
        <w:rPr>
          <w:rFonts w:ascii="Tahoma" w:hAnsi="Tahoma" w:cs="Tahoma"/>
        </w:rPr>
        <w:t>4 paveiksle „Sistemos loginių sluoksnių schema“ pavaizduoti Sistemą sudarantys loginiai sluoksniai:</w:t>
      </w:r>
    </w:p>
    <w:p w14:paraId="2C579B40" w14:textId="77777777" w:rsidR="005916C7" w:rsidRPr="000C08CD" w:rsidRDefault="005916C7" w:rsidP="00AA295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Naudotojo sąsaja. Šio sluoksnio pagrindinės funkcijos:</w:t>
      </w:r>
    </w:p>
    <w:p w14:paraId="37EB9F32"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Suteikti prieigą prie kuriamos sistemos funkcijų;</w:t>
      </w:r>
    </w:p>
    <w:p w14:paraId="65471CCD"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Užtikrinti duomenų surinkimą iš naudotojų;</w:t>
      </w:r>
    </w:p>
    <w:p w14:paraId="7428C3EE"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Pateikti duomenis naudotojams;</w:t>
      </w:r>
    </w:p>
    <w:p w14:paraId="5AF16B09"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Suteikti naudojimosi sistema pagalbą;</w:t>
      </w:r>
    </w:p>
    <w:p w14:paraId="7AA40F8F" w14:textId="77777777" w:rsidR="005916C7" w:rsidRPr="000C08CD" w:rsidRDefault="005916C7" w:rsidP="00AA295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Integracija. Šio sluoksnio pagrindinės funkcijos:</w:t>
      </w:r>
    </w:p>
    <w:p w14:paraId="02F5D23F"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Vykdyti duomenų apsikeitimą su vidinėmis RC sistemomis;</w:t>
      </w:r>
    </w:p>
    <w:p w14:paraId="2B8F6094"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Vykdyti duomenų apsikeitimą su išorinėmis sistemomis;</w:t>
      </w:r>
    </w:p>
    <w:p w14:paraId="3678CF42" w14:textId="77777777" w:rsidR="005916C7" w:rsidRPr="000C08CD" w:rsidRDefault="005916C7" w:rsidP="00AA295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Veiklos logika. Šio sluoksnio pagrindinės funkcijos:</w:t>
      </w:r>
    </w:p>
    <w:p w14:paraId="53B3D803"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Realizuoti sistemos veikos logiką;</w:t>
      </w:r>
    </w:p>
    <w:p w14:paraId="3572DE68"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Generuoti elektroninius dokumentus (ataskaitas);</w:t>
      </w:r>
    </w:p>
    <w:p w14:paraId="12CB042A"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lastRenderedPageBreak/>
        <w:t>Vykdyti duomenų patikrinimą;</w:t>
      </w:r>
    </w:p>
    <w:p w14:paraId="116B8492"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Užtikrinti prieigą prie duomenų;</w:t>
      </w:r>
    </w:p>
    <w:p w14:paraId="64C98930" w14:textId="77777777" w:rsidR="005916C7" w:rsidRPr="000C08CD" w:rsidRDefault="005916C7" w:rsidP="00AA295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Duomenys. Šio sluoksnio pagrindinės funkcijos:</w:t>
      </w:r>
    </w:p>
    <w:p w14:paraId="22A0E077" w14:textId="77777777"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Saugoti duomenis;</w:t>
      </w:r>
    </w:p>
    <w:p w14:paraId="10CFE989" w14:textId="01C1F5ED" w:rsidR="005916C7" w:rsidRPr="000C08CD" w:rsidRDefault="005916C7" w:rsidP="00AA295B">
      <w:pPr>
        <w:pStyle w:val="ListParagraph"/>
        <w:numPr>
          <w:ilvl w:val="2"/>
          <w:numId w:val="33"/>
        </w:numPr>
        <w:suppressAutoHyphens/>
        <w:autoSpaceDN w:val="0"/>
        <w:spacing w:line="276" w:lineRule="auto"/>
        <w:jc w:val="both"/>
        <w:textAlignment w:val="baseline"/>
        <w:rPr>
          <w:rFonts w:ascii="Tahoma" w:hAnsi="Tahoma" w:cs="Tahoma"/>
        </w:rPr>
      </w:pPr>
      <w:r w:rsidRPr="000C08CD">
        <w:rPr>
          <w:rFonts w:ascii="Tahoma" w:hAnsi="Tahoma" w:cs="Tahoma"/>
        </w:rPr>
        <w:t>Užtikrinti duomenų integralumą.</w:t>
      </w:r>
    </w:p>
    <w:p w14:paraId="17B9F7F5" w14:textId="0395512C" w:rsidR="006A115B" w:rsidRPr="000C08CD" w:rsidRDefault="005916C7" w:rsidP="00AA295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Naudotojo sąsaja yra sukurta plono kliento principu, t.y. kiekvienas Sistemos naudotojas prie Sistemos naudotojo sąsajos galės prieiti nediegiant jos savo kompiuteryje (išskyrus būtinus įskiepius), o naudojant interneto naršyklę.</w:t>
      </w:r>
    </w:p>
    <w:p w14:paraId="736F248C" w14:textId="77777777" w:rsidR="005F070C" w:rsidRPr="000C08CD" w:rsidRDefault="574E4CB8" w:rsidP="0A425836">
      <w:pPr>
        <w:pStyle w:val="AlnosNumbered"/>
        <w:keepNext/>
        <w:numPr>
          <w:ilvl w:val="0"/>
          <w:numId w:val="0"/>
        </w:numPr>
        <w:rPr>
          <w:rFonts w:ascii="Tahoma" w:hAnsi="Tahoma" w:cs="Tahoma"/>
          <w:sz w:val="22"/>
          <w:szCs w:val="22"/>
        </w:rPr>
      </w:pPr>
      <w:r>
        <w:rPr>
          <w:noProof/>
        </w:rPr>
        <w:drawing>
          <wp:inline distT="0" distB="0" distL="0" distR="0" wp14:anchorId="1AFD4622" wp14:editId="5035E22C">
            <wp:extent cx="5843903" cy="5220337"/>
            <wp:effectExtent l="0" t="0" r="4445" b="0"/>
            <wp:docPr id="121303354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5843903" cy="5220337"/>
                    </a:xfrm>
                    <a:prstGeom prst="rect">
                      <a:avLst/>
                    </a:prstGeom>
                  </pic:spPr>
                </pic:pic>
              </a:graphicData>
            </a:graphic>
          </wp:inline>
        </w:drawing>
      </w:r>
    </w:p>
    <w:p w14:paraId="036DE91A" w14:textId="1D9FDC8A" w:rsidR="00B4266D" w:rsidRPr="000C08CD" w:rsidRDefault="00AB2B75" w:rsidP="005F070C">
      <w:pPr>
        <w:pStyle w:val="Caption"/>
        <w:jc w:val="both"/>
        <w:rPr>
          <w:rFonts w:ascii="Tahoma" w:hAnsi="Tahoma" w:cs="Tahoma"/>
          <w:sz w:val="22"/>
          <w:szCs w:val="22"/>
        </w:rPr>
      </w:pPr>
      <w:r>
        <w:rPr>
          <w:rFonts w:ascii="Tahoma" w:hAnsi="Tahoma" w:cs="Tahoma"/>
          <w:sz w:val="22"/>
          <w:szCs w:val="22"/>
        </w:rPr>
        <w:t>P</w:t>
      </w:r>
      <w:r w:rsidR="005F070C" w:rsidRPr="000C08CD">
        <w:rPr>
          <w:rFonts w:ascii="Tahoma" w:hAnsi="Tahoma" w:cs="Tahoma"/>
          <w:sz w:val="22"/>
          <w:szCs w:val="22"/>
        </w:rPr>
        <w:t xml:space="preserve">av. </w:t>
      </w:r>
      <w:r w:rsidR="005F070C" w:rsidRPr="000C08CD">
        <w:rPr>
          <w:rFonts w:ascii="Tahoma" w:hAnsi="Tahoma" w:cs="Tahoma"/>
          <w:sz w:val="22"/>
          <w:szCs w:val="22"/>
        </w:rPr>
        <w:fldChar w:fldCharType="begin"/>
      </w:r>
      <w:r w:rsidR="005F070C" w:rsidRPr="000C08CD">
        <w:rPr>
          <w:rFonts w:ascii="Tahoma" w:hAnsi="Tahoma" w:cs="Tahoma"/>
          <w:sz w:val="22"/>
          <w:szCs w:val="22"/>
        </w:rPr>
        <w:instrText>SEQ pav. \* ARABIC</w:instrText>
      </w:r>
      <w:r w:rsidR="005F070C" w:rsidRPr="000C08CD">
        <w:rPr>
          <w:rFonts w:ascii="Tahoma" w:hAnsi="Tahoma" w:cs="Tahoma"/>
          <w:sz w:val="22"/>
          <w:szCs w:val="22"/>
        </w:rPr>
        <w:fldChar w:fldCharType="separate"/>
      </w:r>
      <w:r w:rsidR="00445340" w:rsidRPr="000C08CD">
        <w:rPr>
          <w:rFonts w:ascii="Tahoma" w:hAnsi="Tahoma" w:cs="Tahoma"/>
          <w:noProof/>
          <w:sz w:val="22"/>
          <w:szCs w:val="22"/>
        </w:rPr>
        <w:t>4</w:t>
      </w:r>
      <w:r w:rsidR="005F070C" w:rsidRPr="000C08CD">
        <w:rPr>
          <w:rFonts w:ascii="Tahoma" w:hAnsi="Tahoma" w:cs="Tahoma"/>
          <w:sz w:val="22"/>
          <w:szCs w:val="22"/>
        </w:rPr>
        <w:fldChar w:fldCharType="end"/>
      </w:r>
      <w:r w:rsidR="005F070C" w:rsidRPr="000C08CD">
        <w:rPr>
          <w:rFonts w:ascii="Tahoma" w:hAnsi="Tahoma" w:cs="Tahoma"/>
          <w:sz w:val="22"/>
          <w:szCs w:val="22"/>
        </w:rPr>
        <w:t xml:space="preserve"> Sistemos loginių sluoksnių schema</w:t>
      </w:r>
      <w:r>
        <w:rPr>
          <w:rFonts w:ascii="Tahoma" w:hAnsi="Tahoma" w:cs="Tahoma"/>
          <w:sz w:val="22"/>
          <w:szCs w:val="22"/>
        </w:rPr>
        <w:t>.</w:t>
      </w:r>
    </w:p>
    <w:p w14:paraId="6D7FAF39" w14:textId="55B8B404" w:rsidR="005554B5" w:rsidRPr="000C08CD" w:rsidRDefault="06767BE4" w:rsidP="00562BB9">
      <w:pPr>
        <w:pStyle w:val="Heading3"/>
        <w:rPr>
          <w:rFonts w:ascii="Tahoma" w:hAnsi="Tahoma" w:cs="Tahoma"/>
          <w:b/>
          <w:bCs/>
          <w:color w:val="FF0000"/>
          <w:sz w:val="22"/>
          <w:szCs w:val="22"/>
        </w:rPr>
      </w:pPr>
      <w:bookmarkStart w:id="58" w:name="_Toc144274515"/>
      <w:bookmarkStart w:id="59" w:name="_Toc184987985"/>
      <w:bookmarkStart w:id="60" w:name="_Toc185364883"/>
      <w:bookmarkStart w:id="61" w:name="_Toc185590082"/>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7471E025" w:rsidRPr="0A425836">
        <w:rPr>
          <w:rFonts w:ascii="Tahoma" w:hAnsi="Tahoma" w:cs="Tahoma"/>
          <w:b/>
          <w:bCs/>
          <w:color w:val="auto"/>
          <w:sz w:val="22"/>
          <w:szCs w:val="22"/>
        </w:rPr>
        <w:t>.</w:t>
      </w:r>
      <w:r w:rsidR="46E9F712" w:rsidRPr="0A425836">
        <w:rPr>
          <w:rFonts w:ascii="Tahoma" w:hAnsi="Tahoma" w:cs="Tahoma"/>
          <w:b/>
          <w:bCs/>
          <w:color w:val="auto"/>
          <w:sz w:val="22"/>
          <w:szCs w:val="22"/>
        </w:rPr>
        <w:t>3</w:t>
      </w:r>
      <w:r w:rsidR="7471E025" w:rsidRPr="0A425836">
        <w:rPr>
          <w:rFonts w:ascii="Tahoma" w:hAnsi="Tahoma" w:cs="Tahoma"/>
          <w:b/>
          <w:bCs/>
          <w:color w:val="auto"/>
          <w:sz w:val="22"/>
          <w:szCs w:val="22"/>
        </w:rPr>
        <w:t>.3. Sistemos loginio modelio sluoksnių sudėtinės dal</w:t>
      </w:r>
      <w:r w:rsidR="06094A71" w:rsidRPr="0A425836">
        <w:rPr>
          <w:rFonts w:ascii="Tahoma" w:hAnsi="Tahoma" w:cs="Tahoma"/>
          <w:b/>
          <w:bCs/>
          <w:color w:val="auto"/>
          <w:sz w:val="22"/>
          <w:szCs w:val="22"/>
        </w:rPr>
        <w:t>y</w:t>
      </w:r>
      <w:r w:rsidR="7471E025" w:rsidRPr="0A425836">
        <w:rPr>
          <w:rFonts w:ascii="Tahoma" w:hAnsi="Tahoma" w:cs="Tahoma"/>
          <w:b/>
          <w:bCs/>
          <w:color w:val="auto"/>
          <w:sz w:val="22"/>
          <w:szCs w:val="22"/>
        </w:rPr>
        <w:t>s</w:t>
      </w:r>
      <w:bookmarkEnd w:id="58"/>
      <w:bookmarkEnd w:id="59"/>
      <w:bookmarkEnd w:id="60"/>
      <w:bookmarkEnd w:id="61"/>
      <w:r w:rsidR="7471E025" w:rsidRPr="0A425836">
        <w:rPr>
          <w:rFonts w:ascii="Tahoma" w:hAnsi="Tahoma" w:cs="Tahoma"/>
          <w:b/>
          <w:bCs/>
          <w:color w:val="auto"/>
          <w:sz w:val="22"/>
          <w:szCs w:val="22"/>
        </w:rPr>
        <w:t xml:space="preserve"> </w:t>
      </w:r>
    </w:p>
    <w:p w14:paraId="567209C1" w14:textId="77777777" w:rsidR="005554B5" w:rsidRPr="000C08CD" w:rsidRDefault="005554B5" w:rsidP="005554B5">
      <w:pPr>
        <w:pStyle w:val="ListParagraph"/>
        <w:suppressAutoHyphens/>
        <w:autoSpaceDN w:val="0"/>
        <w:spacing w:line="276" w:lineRule="auto"/>
        <w:ind w:left="0"/>
        <w:jc w:val="both"/>
        <w:textAlignment w:val="baseline"/>
        <w:rPr>
          <w:rFonts w:ascii="Tahoma" w:hAnsi="Tahoma" w:cs="Tahoma"/>
          <w:color w:val="000000" w:themeColor="text1"/>
        </w:rPr>
      </w:pPr>
    </w:p>
    <w:p w14:paraId="1E74534D" w14:textId="77777777" w:rsidR="005A4CCE" w:rsidRPr="00867C11" w:rsidRDefault="005A4CCE" w:rsidP="004A2B1B">
      <w:pPr>
        <w:pStyle w:val="ListParagraph"/>
        <w:numPr>
          <w:ilvl w:val="0"/>
          <w:numId w:val="33"/>
        </w:numPr>
        <w:suppressAutoHyphens/>
        <w:autoSpaceDN w:val="0"/>
        <w:spacing w:line="276" w:lineRule="auto"/>
        <w:jc w:val="both"/>
        <w:textAlignment w:val="baseline"/>
        <w:rPr>
          <w:rFonts w:ascii="Tahoma" w:hAnsi="Tahoma" w:cs="Tahoma"/>
        </w:rPr>
      </w:pPr>
      <w:r w:rsidRPr="00867C11">
        <w:rPr>
          <w:rFonts w:ascii="Tahoma" w:hAnsi="Tahoma" w:cs="Tahoma"/>
        </w:rPr>
        <w:t>Sistemos loginiai sluoksnių ir jų programavimo komponentų grupių techninės įrangos komponentuose pavaizduotas 5 paveiksle „Sistemos loginių sluoksnių išsidėstymo RC infrastruktūroje schema“:</w:t>
      </w:r>
    </w:p>
    <w:p w14:paraId="6FAC6293" w14:textId="77777777" w:rsidR="005A4CCE" w:rsidRPr="00867C11" w:rsidRDefault="005A4CCE" w:rsidP="004A2B1B">
      <w:pPr>
        <w:pStyle w:val="ListParagraph"/>
        <w:numPr>
          <w:ilvl w:val="0"/>
          <w:numId w:val="33"/>
        </w:numPr>
        <w:suppressAutoHyphens/>
        <w:autoSpaceDN w:val="0"/>
        <w:spacing w:line="276" w:lineRule="auto"/>
        <w:jc w:val="both"/>
        <w:textAlignment w:val="baseline"/>
        <w:rPr>
          <w:rFonts w:ascii="Tahoma" w:hAnsi="Tahoma" w:cs="Tahoma"/>
        </w:rPr>
      </w:pPr>
      <w:r w:rsidRPr="00867C11">
        <w:rPr>
          <w:rFonts w:ascii="Tahoma" w:hAnsi="Tahoma" w:cs="Tahoma"/>
        </w:rPr>
        <w:t>Aplikacijų tarnybinėje stotyje išdėstyti šie Sistemos loginiai sluoksniai:</w:t>
      </w:r>
    </w:p>
    <w:p w14:paraId="434E84AF" w14:textId="77777777" w:rsidR="005A4CCE"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t>Naudotojo sąsajos kliento dalies programiniai komponentai, kurie vykdys dinaminį naudotojo sąsajos generavimą;</w:t>
      </w:r>
    </w:p>
    <w:p w14:paraId="3644FAFA" w14:textId="77777777" w:rsidR="005A4CCE"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t>Naudotojo sąsajos serverio dalies programiniai komponentai;</w:t>
      </w:r>
    </w:p>
    <w:p w14:paraId="0F5D14A7" w14:textId="77777777" w:rsidR="005A4CCE"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t>Aplikacijų lygio integracija;</w:t>
      </w:r>
    </w:p>
    <w:p w14:paraId="00EDF741" w14:textId="77777777" w:rsidR="005A4CCE"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lastRenderedPageBreak/>
        <w:t>Aplikacijų lygio veiklos logika;</w:t>
      </w:r>
    </w:p>
    <w:p w14:paraId="44332F03" w14:textId="77777777" w:rsidR="005A4CCE"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t>Automatiniai procesai;</w:t>
      </w:r>
    </w:p>
    <w:p w14:paraId="7A9F5AFB" w14:textId="77777777" w:rsidR="005A4CCE"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t>Ataskaitų generavimas;</w:t>
      </w:r>
    </w:p>
    <w:p w14:paraId="4E725322" w14:textId="77777777" w:rsidR="005A4CCE"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t>Prieiga prie DB objektų;</w:t>
      </w:r>
    </w:p>
    <w:p w14:paraId="12EC1440" w14:textId="77777777" w:rsidR="005A4CCE" w:rsidRPr="00867C11" w:rsidRDefault="005A4CCE" w:rsidP="004A2B1B">
      <w:pPr>
        <w:pStyle w:val="ListParagraph"/>
        <w:numPr>
          <w:ilvl w:val="0"/>
          <w:numId w:val="33"/>
        </w:numPr>
        <w:suppressAutoHyphens/>
        <w:autoSpaceDN w:val="0"/>
        <w:spacing w:line="276" w:lineRule="auto"/>
        <w:jc w:val="both"/>
        <w:textAlignment w:val="baseline"/>
        <w:rPr>
          <w:rFonts w:ascii="Tahoma" w:hAnsi="Tahoma" w:cs="Tahoma"/>
        </w:rPr>
      </w:pPr>
      <w:r w:rsidRPr="00867C11">
        <w:rPr>
          <w:rFonts w:ascii="Tahoma" w:hAnsi="Tahoma" w:cs="Tahoma"/>
        </w:rPr>
        <w:t>Duomenų bazių tarnybinėje stotyje išdėstyti šie Sistemos loginiai sluoksniai ir jų programinių komponentų grupės:</w:t>
      </w:r>
    </w:p>
    <w:p w14:paraId="05D18703" w14:textId="77777777" w:rsidR="005A4CCE"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t>DB lygio integracija;</w:t>
      </w:r>
    </w:p>
    <w:p w14:paraId="52353490" w14:textId="48B10BBA" w:rsidR="005A4CCE"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t>DB lygio veiklos logika;</w:t>
      </w:r>
    </w:p>
    <w:p w14:paraId="053D2962" w14:textId="5E2E542C" w:rsidR="005554B5" w:rsidRPr="00867C11" w:rsidRDefault="005A4CCE" w:rsidP="00A617CD">
      <w:pPr>
        <w:pStyle w:val="ListParagraph"/>
        <w:numPr>
          <w:ilvl w:val="1"/>
          <w:numId w:val="33"/>
        </w:numPr>
        <w:suppressAutoHyphens/>
        <w:autoSpaceDN w:val="0"/>
        <w:spacing w:line="276" w:lineRule="auto"/>
        <w:jc w:val="both"/>
        <w:textAlignment w:val="baseline"/>
        <w:rPr>
          <w:rFonts w:ascii="Tahoma" w:hAnsi="Tahoma" w:cs="Tahoma"/>
        </w:rPr>
      </w:pPr>
      <w:r w:rsidRPr="00867C11">
        <w:rPr>
          <w:rFonts w:ascii="Tahoma" w:hAnsi="Tahoma" w:cs="Tahoma"/>
        </w:rPr>
        <w:t>Duomenys.</w:t>
      </w:r>
    </w:p>
    <w:p w14:paraId="265D9F82" w14:textId="61C08621" w:rsidR="005E1689" w:rsidRPr="000C08CD" w:rsidRDefault="004F277D" w:rsidP="005E1689">
      <w:pPr>
        <w:pStyle w:val="AlnosNumbered"/>
        <w:numPr>
          <w:ilvl w:val="0"/>
          <w:numId w:val="0"/>
        </w:numPr>
        <w:rPr>
          <w:rFonts w:ascii="Tahoma" w:hAnsi="Tahoma" w:cs="Tahoma"/>
          <w:bCs/>
          <w:color w:val="000000" w:themeColor="text1"/>
          <w:sz w:val="22"/>
          <w:szCs w:val="22"/>
        </w:rPr>
      </w:pPr>
      <w:r w:rsidRPr="000C08CD">
        <w:rPr>
          <w:rFonts w:ascii="Tahoma" w:hAnsi="Tahoma" w:cs="Tahoma"/>
          <w:noProof/>
          <w:highlight w:val="yellow"/>
          <w:lang w:eastAsia="lt-LT"/>
        </w:rPr>
        <w:drawing>
          <wp:inline distT="0" distB="0" distL="0" distR="0" wp14:anchorId="31E69301" wp14:editId="75A2603B">
            <wp:extent cx="5669280" cy="4214495"/>
            <wp:effectExtent l="0" t="0" r="7620" b="0"/>
            <wp:docPr id="191084318" name="Picture 6"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4318" name="Picture 6" descr="A diagram of a company&#10;&#10;Description automatically generated with medium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69280" cy="4214495"/>
                    </a:xfrm>
                    <a:prstGeom prst="rect">
                      <a:avLst/>
                    </a:prstGeom>
                    <a:noFill/>
                    <a:ln>
                      <a:noFill/>
                    </a:ln>
                  </pic:spPr>
                </pic:pic>
              </a:graphicData>
            </a:graphic>
          </wp:inline>
        </w:drawing>
      </w:r>
    </w:p>
    <w:p w14:paraId="7DE7EE5A" w14:textId="00FECFB7" w:rsidR="001D214D" w:rsidRPr="000C08CD" w:rsidRDefault="001D214D" w:rsidP="001D214D">
      <w:pPr>
        <w:pStyle w:val="ListParagraph"/>
        <w:keepNext/>
        <w:suppressAutoHyphens/>
        <w:autoSpaceDN w:val="0"/>
        <w:spacing w:line="276" w:lineRule="auto"/>
        <w:ind w:left="0"/>
        <w:jc w:val="both"/>
        <w:textAlignment w:val="baseline"/>
        <w:rPr>
          <w:rFonts w:ascii="Tahoma" w:hAnsi="Tahoma" w:cs="Tahoma"/>
        </w:rPr>
      </w:pPr>
    </w:p>
    <w:p w14:paraId="635BFE8D" w14:textId="546B8299" w:rsidR="00B4266D" w:rsidRPr="000C08CD" w:rsidRDefault="00A4040D" w:rsidP="001D214D">
      <w:pPr>
        <w:pStyle w:val="Caption"/>
        <w:jc w:val="both"/>
        <w:rPr>
          <w:rFonts w:ascii="Tahoma" w:hAnsi="Tahoma" w:cs="Tahoma"/>
          <w:sz w:val="22"/>
          <w:szCs w:val="22"/>
        </w:rPr>
      </w:pPr>
      <w:r>
        <w:rPr>
          <w:rFonts w:ascii="Tahoma" w:hAnsi="Tahoma" w:cs="Tahoma"/>
          <w:sz w:val="22"/>
          <w:szCs w:val="22"/>
        </w:rPr>
        <w:t>P</w:t>
      </w:r>
      <w:r w:rsidR="001D214D" w:rsidRPr="000C08CD">
        <w:rPr>
          <w:rFonts w:ascii="Tahoma" w:hAnsi="Tahoma" w:cs="Tahoma"/>
          <w:sz w:val="22"/>
          <w:szCs w:val="22"/>
        </w:rPr>
        <w:t xml:space="preserve">av. </w:t>
      </w:r>
      <w:r w:rsidR="001D214D" w:rsidRPr="000C08CD">
        <w:rPr>
          <w:rFonts w:ascii="Tahoma" w:hAnsi="Tahoma" w:cs="Tahoma"/>
          <w:sz w:val="22"/>
          <w:szCs w:val="22"/>
        </w:rPr>
        <w:fldChar w:fldCharType="begin"/>
      </w:r>
      <w:r w:rsidR="001D214D" w:rsidRPr="000C08CD">
        <w:rPr>
          <w:rFonts w:ascii="Tahoma" w:hAnsi="Tahoma" w:cs="Tahoma"/>
          <w:sz w:val="22"/>
          <w:szCs w:val="22"/>
        </w:rPr>
        <w:instrText>SEQ pav. \* ARABIC</w:instrText>
      </w:r>
      <w:r w:rsidR="001D214D" w:rsidRPr="000C08CD">
        <w:rPr>
          <w:rFonts w:ascii="Tahoma" w:hAnsi="Tahoma" w:cs="Tahoma"/>
          <w:sz w:val="22"/>
          <w:szCs w:val="22"/>
        </w:rPr>
        <w:fldChar w:fldCharType="separate"/>
      </w:r>
      <w:r w:rsidR="00445340" w:rsidRPr="000C08CD">
        <w:rPr>
          <w:rFonts w:ascii="Tahoma" w:hAnsi="Tahoma" w:cs="Tahoma"/>
          <w:noProof/>
          <w:sz w:val="22"/>
          <w:szCs w:val="22"/>
        </w:rPr>
        <w:t>5</w:t>
      </w:r>
      <w:r w:rsidR="001D214D" w:rsidRPr="000C08CD">
        <w:rPr>
          <w:rFonts w:ascii="Tahoma" w:hAnsi="Tahoma" w:cs="Tahoma"/>
          <w:sz w:val="22"/>
          <w:szCs w:val="22"/>
        </w:rPr>
        <w:fldChar w:fldCharType="end"/>
      </w:r>
      <w:r w:rsidR="001D214D" w:rsidRPr="000C08CD">
        <w:rPr>
          <w:rFonts w:ascii="Tahoma" w:hAnsi="Tahoma" w:cs="Tahoma"/>
          <w:sz w:val="22"/>
          <w:szCs w:val="22"/>
        </w:rPr>
        <w:t xml:space="preserve"> Sistemos loginių sluoksnių išsidėstymo RC infrastruktūroje schema</w:t>
      </w:r>
      <w:r>
        <w:rPr>
          <w:rFonts w:ascii="Tahoma" w:hAnsi="Tahoma" w:cs="Tahoma"/>
          <w:sz w:val="22"/>
          <w:szCs w:val="22"/>
        </w:rPr>
        <w:t>.</w:t>
      </w:r>
    </w:p>
    <w:p w14:paraId="551FC2DF" w14:textId="715597FF" w:rsidR="00531750" w:rsidRPr="000C08CD" w:rsidRDefault="00531750" w:rsidP="00531750">
      <w:pPr>
        <w:pStyle w:val="Heading3"/>
        <w:numPr>
          <w:ilvl w:val="0"/>
          <w:numId w:val="0"/>
        </w:numPr>
        <w:rPr>
          <w:rFonts w:ascii="Tahoma" w:hAnsi="Tahoma" w:cs="Tahoma"/>
          <w:i/>
          <w:iCs/>
          <w:sz w:val="22"/>
          <w:szCs w:val="22"/>
        </w:rPr>
      </w:pPr>
    </w:p>
    <w:p w14:paraId="789FE10B" w14:textId="20617FE5" w:rsidR="00484CBB" w:rsidRPr="000C08CD" w:rsidRDefault="00484CBB" w:rsidP="00695F2C">
      <w:pPr>
        <w:pStyle w:val="Caption"/>
        <w:ind w:left="709" w:hanging="709"/>
        <w:rPr>
          <w:rFonts w:ascii="Tahoma" w:hAnsi="Tahoma" w:cs="Tahoma"/>
          <w:i w:val="0"/>
          <w:iCs w:val="0"/>
          <w:sz w:val="22"/>
          <w:szCs w:val="22"/>
        </w:rPr>
      </w:pPr>
    </w:p>
    <w:p w14:paraId="1C3CF1E2" w14:textId="5202C0D7" w:rsidR="006A115B" w:rsidRPr="000C08CD" w:rsidRDefault="5532DC66" w:rsidP="00742789">
      <w:pPr>
        <w:pStyle w:val="Heading3"/>
        <w:rPr>
          <w:rFonts w:ascii="Tahoma" w:hAnsi="Tahoma" w:cs="Tahoma"/>
          <w:b/>
          <w:bCs/>
          <w:color w:val="auto"/>
          <w:sz w:val="22"/>
          <w:szCs w:val="22"/>
        </w:rPr>
      </w:pPr>
      <w:bookmarkStart w:id="62" w:name="_Toc144274517"/>
      <w:bookmarkStart w:id="63" w:name="_Toc184987986"/>
      <w:bookmarkStart w:id="64" w:name="_Toc185364884"/>
      <w:bookmarkStart w:id="65" w:name="_Toc185590083"/>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47E653E4" w:rsidRPr="0A425836">
        <w:rPr>
          <w:rFonts w:ascii="Tahoma" w:hAnsi="Tahoma" w:cs="Tahoma"/>
          <w:b/>
          <w:bCs/>
          <w:color w:val="auto"/>
          <w:sz w:val="22"/>
          <w:szCs w:val="22"/>
        </w:rPr>
        <w:t>.</w:t>
      </w:r>
      <w:r w:rsidR="46E9F712" w:rsidRPr="0A425836">
        <w:rPr>
          <w:rFonts w:ascii="Tahoma" w:hAnsi="Tahoma" w:cs="Tahoma"/>
          <w:b/>
          <w:bCs/>
          <w:color w:val="auto"/>
          <w:sz w:val="22"/>
          <w:szCs w:val="22"/>
        </w:rPr>
        <w:t>4</w:t>
      </w:r>
      <w:r w:rsidR="47E653E4" w:rsidRPr="0A425836">
        <w:rPr>
          <w:rFonts w:ascii="Tahoma" w:hAnsi="Tahoma" w:cs="Tahoma"/>
          <w:b/>
          <w:bCs/>
          <w:color w:val="auto"/>
          <w:sz w:val="22"/>
          <w:szCs w:val="22"/>
        </w:rPr>
        <w:t>. Naudojamos technologijos</w:t>
      </w:r>
      <w:bookmarkEnd w:id="62"/>
      <w:bookmarkEnd w:id="63"/>
      <w:bookmarkEnd w:id="64"/>
      <w:bookmarkEnd w:id="65"/>
    </w:p>
    <w:p w14:paraId="6918385A" w14:textId="77777777" w:rsidR="006A115B" w:rsidRPr="000C08CD" w:rsidRDefault="006A115B" w:rsidP="006A115B">
      <w:pPr>
        <w:pStyle w:val="Heading3"/>
        <w:rPr>
          <w:rFonts w:ascii="Tahoma" w:hAnsi="Tahoma" w:cs="Tahoma"/>
          <w:sz w:val="22"/>
          <w:szCs w:val="22"/>
        </w:rPr>
      </w:pPr>
    </w:p>
    <w:p w14:paraId="26B51CDB" w14:textId="77777777" w:rsidR="002413FA" w:rsidRPr="00600F3D" w:rsidRDefault="002413FA" w:rsidP="004A2B1B">
      <w:pPr>
        <w:pStyle w:val="ListParagraph"/>
        <w:numPr>
          <w:ilvl w:val="0"/>
          <w:numId w:val="33"/>
        </w:numPr>
        <w:suppressAutoHyphens/>
        <w:autoSpaceDN w:val="0"/>
        <w:spacing w:line="276" w:lineRule="auto"/>
        <w:jc w:val="both"/>
        <w:textAlignment w:val="baseline"/>
        <w:rPr>
          <w:rFonts w:ascii="Tahoma" w:hAnsi="Tahoma" w:cs="Tahoma"/>
        </w:rPr>
      </w:pPr>
      <w:r w:rsidRPr="00BB40AA">
        <w:rPr>
          <w:rFonts w:ascii="Tahoma" w:hAnsi="Tahoma" w:cs="Tahoma"/>
        </w:rPr>
        <w:t xml:space="preserve">Sistema </w:t>
      </w:r>
      <w:r w:rsidRPr="00600F3D">
        <w:rPr>
          <w:rFonts w:ascii="Tahoma" w:hAnsi="Tahoma" w:cs="Tahoma"/>
        </w:rPr>
        <w:t>veikia Java technologijos pagrindu. Žemiau pateiktame aprašyme nurodyta Sistemos funkcionavimui panaudota trečių šalių programinė įranga.</w:t>
      </w:r>
    </w:p>
    <w:p w14:paraId="0D20D0BC" w14:textId="6AFC966A" w:rsidR="002413FA" w:rsidRPr="00600F3D" w:rsidRDefault="4E993FAC"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 xml:space="preserve">Norinti dirbti su sistemos naudotojo sąsajomis, naudotojo darbo vietoje </w:t>
      </w:r>
      <w:r w:rsidR="30C6D36E" w:rsidRPr="00867C11">
        <w:rPr>
          <w:rFonts w:ascii="Tahoma" w:hAnsi="Tahoma" w:cs="Tahoma"/>
        </w:rPr>
        <w:t xml:space="preserve">turi </w:t>
      </w:r>
      <w:r w:rsidR="0B4093C6" w:rsidRPr="00867C11">
        <w:rPr>
          <w:rFonts w:ascii="Tahoma" w:hAnsi="Tahoma" w:cs="Tahoma"/>
        </w:rPr>
        <w:t>būti</w:t>
      </w:r>
      <w:r w:rsidRPr="0A425836">
        <w:rPr>
          <w:rFonts w:ascii="Tahoma" w:hAnsi="Tahoma" w:cs="Tahoma"/>
        </w:rPr>
        <w:t xml:space="preserve">: </w:t>
      </w:r>
    </w:p>
    <w:p w14:paraId="3EF4613D" w14:textId="645D7F54" w:rsidR="002413FA" w:rsidRPr="00600F3D" w:rsidRDefault="002413FA" w:rsidP="00A617CD">
      <w:pPr>
        <w:pStyle w:val="ListParagraph"/>
        <w:numPr>
          <w:ilvl w:val="1"/>
          <w:numId w:val="33"/>
        </w:numPr>
        <w:suppressAutoHyphens/>
        <w:autoSpaceDN w:val="0"/>
        <w:spacing w:line="276" w:lineRule="auto"/>
        <w:jc w:val="both"/>
        <w:textAlignment w:val="baseline"/>
        <w:rPr>
          <w:rFonts w:ascii="Tahoma" w:hAnsi="Tahoma" w:cs="Tahoma"/>
        </w:rPr>
      </w:pPr>
      <w:r w:rsidRPr="00600F3D">
        <w:rPr>
          <w:rFonts w:ascii="Tahoma" w:hAnsi="Tahoma" w:cs="Tahoma"/>
        </w:rPr>
        <w:t>Viena iš nurodytų interneto naršyklių:</w:t>
      </w:r>
    </w:p>
    <w:p w14:paraId="404329B1" w14:textId="7FF393CB" w:rsidR="002413FA" w:rsidRPr="00600F3D" w:rsidRDefault="4E993FAC" w:rsidP="00A617CD">
      <w:pPr>
        <w:pStyle w:val="ListParagraph"/>
        <w:numPr>
          <w:ilvl w:val="2"/>
          <w:numId w:val="33"/>
        </w:numPr>
        <w:tabs>
          <w:tab w:val="left" w:pos="1560"/>
        </w:tabs>
        <w:suppressAutoHyphens/>
        <w:autoSpaceDN w:val="0"/>
        <w:spacing w:line="276" w:lineRule="auto"/>
        <w:jc w:val="both"/>
        <w:textAlignment w:val="baseline"/>
        <w:rPr>
          <w:rFonts w:ascii="Tahoma" w:hAnsi="Tahoma" w:cs="Tahoma"/>
        </w:rPr>
      </w:pPr>
      <w:r w:rsidRPr="0A425836">
        <w:rPr>
          <w:rFonts w:ascii="Tahoma" w:hAnsi="Tahoma" w:cs="Tahoma"/>
        </w:rPr>
        <w:t xml:space="preserve">Microsoft </w:t>
      </w:r>
      <w:r w:rsidR="0916758D" w:rsidRPr="0A425836">
        <w:rPr>
          <w:rFonts w:ascii="Tahoma" w:hAnsi="Tahoma" w:cs="Tahoma"/>
        </w:rPr>
        <w:t>Edge</w:t>
      </w:r>
      <w:r w:rsidRPr="0A425836">
        <w:rPr>
          <w:rFonts w:ascii="Tahoma" w:hAnsi="Tahoma" w:cs="Tahoma"/>
        </w:rPr>
        <w:t xml:space="preserve">; </w:t>
      </w:r>
    </w:p>
    <w:p w14:paraId="6BA33E8B" w14:textId="77777777" w:rsidR="002413FA" w:rsidRPr="00600F3D" w:rsidRDefault="002413FA" w:rsidP="00A617CD">
      <w:pPr>
        <w:pStyle w:val="ListParagraph"/>
        <w:numPr>
          <w:ilvl w:val="2"/>
          <w:numId w:val="33"/>
        </w:numPr>
        <w:tabs>
          <w:tab w:val="left" w:pos="1560"/>
        </w:tabs>
        <w:suppressAutoHyphens/>
        <w:autoSpaceDN w:val="0"/>
        <w:spacing w:line="276" w:lineRule="auto"/>
        <w:jc w:val="both"/>
        <w:textAlignment w:val="baseline"/>
        <w:rPr>
          <w:rFonts w:ascii="Tahoma" w:hAnsi="Tahoma" w:cs="Tahoma"/>
        </w:rPr>
      </w:pPr>
      <w:r w:rsidRPr="00600F3D">
        <w:rPr>
          <w:rFonts w:ascii="Tahoma" w:hAnsi="Tahoma" w:cs="Tahoma"/>
        </w:rPr>
        <w:t xml:space="preserve">Mozilla FireFox; </w:t>
      </w:r>
    </w:p>
    <w:p w14:paraId="70A35321" w14:textId="77777777" w:rsidR="002413FA" w:rsidRPr="00600F3D" w:rsidRDefault="002413FA" w:rsidP="00A617CD">
      <w:pPr>
        <w:pStyle w:val="ListParagraph"/>
        <w:numPr>
          <w:ilvl w:val="2"/>
          <w:numId w:val="33"/>
        </w:numPr>
        <w:tabs>
          <w:tab w:val="left" w:pos="1560"/>
        </w:tabs>
        <w:suppressAutoHyphens/>
        <w:autoSpaceDN w:val="0"/>
        <w:spacing w:line="276" w:lineRule="auto"/>
        <w:jc w:val="both"/>
        <w:textAlignment w:val="baseline"/>
        <w:rPr>
          <w:rFonts w:ascii="Tahoma" w:hAnsi="Tahoma" w:cs="Tahoma"/>
        </w:rPr>
      </w:pPr>
      <w:r w:rsidRPr="00600F3D">
        <w:rPr>
          <w:rFonts w:ascii="Tahoma" w:hAnsi="Tahoma" w:cs="Tahoma"/>
        </w:rPr>
        <w:t>Google Chrome.</w:t>
      </w:r>
    </w:p>
    <w:p w14:paraId="44B903E9" w14:textId="77777777" w:rsidR="002413FA" w:rsidRPr="00600F3D" w:rsidRDefault="002413FA" w:rsidP="00A617CD">
      <w:pPr>
        <w:pStyle w:val="ListParagraph"/>
        <w:numPr>
          <w:ilvl w:val="2"/>
          <w:numId w:val="33"/>
        </w:numPr>
        <w:tabs>
          <w:tab w:val="left" w:pos="1560"/>
        </w:tabs>
        <w:suppressAutoHyphens/>
        <w:autoSpaceDN w:val="0"/>
        <w:spacing w:line="276" w:lineRule="auto"/>
        <w:jc w:val="both"/>
        <w:textAlignment w:val="baseline"/>
        <w:rPr>
          <w:rFonts w:ascii="Tahoma" w:hAnsi="Tahoma" w:cs="Tahoma"/>
        </w:rPr>
      </w:pPr>
      <w:r w:rsidRPr="00600F3D">
        <w:rPr>
          <w:rFonts w:ascii="Tahoma" w:hAnsi="Tahoma" w:cs="Tahoma"/>
        </w:rPr>
        <w:t>Adobe Acrobat Reader įskiepis, skirtas sistemos sugeneruotų arba naudotojo įkeltų PDF formato elektroninių dokumentų peržiūrai.</w:t>
      </w:r>
    </w:p>
    <w:p w14:paraId="08D7E348" w14:textId="617A487A" w:rsidR="002413FA" w:rsidRPr="00600F3D" w:rsidRDefault="002413FA" w:rsidP="004A2B1B">
      <w:pPr>
        <w:pStyle w:val="ListParagraph"/>
        <w:numPr>
          <w:ilvl w:val="0"/>
          <w:numId w:val="33"/>
        </w:numPr>
        <w:suppressAutoHyphens/>
        <w:autoSpaceDN w:val="0"/>
        <w:spacing w:line="276" w:lineRule="auto"/>
        <w:jc w:val="both"/>
        <w:textAlignment w:val="baseline"/>
        <w:rPr>
          <w:rFonts w:ascii="Tahoma" w:hAnsi="Tahoma" w:cs="Tahoma"/>
        </w:rPr>
      </w:pPr>
      <w:r w:rsidRPr="00600F3D">
        <w:rPr>
          <w:rFonts w:ascii="Tahoma" w:hAnsi="Tahoma" w:cs="Tahoma"/>
        </w:rPr>
        <w:lastRenderedPageBreak/>
        <w:t xml:space="preserve">Web tarnybinėje stotyje įdiegta </w:t>
      </w:r>
      <w:r>
        <w:rPr>
          <w:rFonts w:ascii="Tahoma" w:hAnsi="Tahoma" w:cs="Tahoma"/>
        </w:rPr>
        <w:t>nginx</w:t>
      </w:r>
      <w:r w:rsidRPr="00600F3D">
        <w:rPr>
          <w:rFonts w:ascii="Tahoma" w:hAnsi="Tahoma" w:cs="Tahoma"/>
        </w:rPr>
        <w:t xml:space="preserve"> HTTP Server programinė įranga, kuri užtikrina užklausų peradresavimą bei naudotojų prisijungimą prie naudotojo sąsajos HTTP SSL protokolu; </w:t>
      </w:r>
    </w:p>
    <w:p w14:paraId="5D36E844" w14:textId="6A426D4D" w:rsidR="002413FA" w:rsidRPr="00600F3D" w:rsidRDefault="002413FA" w:rsidP="004A2B1B">
      <w:pPr>
        <w:pStyle w:val="ListParagraph"/>
        <w:numPr>
          <w:ilvl w:val="0"/>
          <w:numId w:val="33"/>
        </w:numPr>
        <w:suppressAutoHyphens/>
        <w:autoSpaceDN w:val="0"/>
        <w:spacing w:line="276" w:lineRule="auto"/>
        <w:jc w:val="both"/>
        <w:textAlignment w:val="baseline"/>
        <w:rPr>
          <w:rFonts w:ascii="Tahoma" w:hAnsi="Tahoma" w:cs="Tahoma"/>
        </w:rPr>
      </w:pPr>
      <w:r w:rsidRPr="00600F3D">
        <w:rPr>
          <w:rFonts w:ascii="Tahoma" w:hAnsi="Tahoma" w:cs="Tahoma"/>
        </w:rPr>
        <w:t xml:space="preserve">Aplikacijų tarnybinėje stotyje įdiegta </w:t>
      </w:r>
      <w:r>
        <w:rPr>
          <w:rFonts w:ascii="Tahoma" w:hAnsi="Tahoma" w:cs="Tahoma"/>
        </w:rPr>
        <w:t>TomCat</w:t>
      </w:r>
      <w:r w:rsidRPr="00600F3D">
        <w:rPr>
          <w:rFonts w:ascii="Tahoma" w:hAnsi="Tahoma" w:cs="Tahoma"/>
        </w:rPr>
        <w:t xml:space="preserve"> programinė įranga, kurioje funkcionuoja naudotojo sąsajos, aplikacijų serverio veiklos logikos bei integracijos dalys. Šioms sistemos dalims realizuoti naudojamos šios technologijos: </w:t>
      </w:r>
    </w:p>
    <w:p w14:paraId="1E7971DD" w14:textId="7DBBC68A" w:rsidR="002413FA" w:rsidRPr="00600F3D" w:rsidRDefault="4E993FAC"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Jasper Reports Server – ataskaitų serveris, kuris atsakingas už visų projekte numatytų ataskaitų vykdymą. Šis ataskaitų serveris veikia Java technologijos pagrindu;</w:t>
      </w:r>
    </w:p>
    <w:p w14:paraId="3411FA1C" w14:textId="1D5B857F" w:rsidR="002413FA" w:rsidRPr="00600F3D" w:rsidRDefault="002413FA" w:rsidP="004A2B1B">
      <w:pPr>
        <w:pStyle w:val="ListParagraph"/>
        <w:numPr>
          <w:ilvl w:val="0"/>
          <w:numId w:val="33"/>
        </w:numPr>
        <w:suppressAutoHyphens/>
        <w:autoSpaceDN w:val="0"/>
        <w:spacing w:line="276" w:lineRule="auto"/>
        <w:jc w:val="both"/>
        <w:textAlignment w:val="baseline"/>
        <w:rPr>
          <w:rFonts w:ascii="Tahoma" w:hAnsi="Tahoma" w:cs="Tahoma"/>
        </w:rPr>
      </w:pPr>
      <w:r w:rsidRPr="00600F3D">
        <w:rPr>
          <w:rFonts w:ascii="Tahoma" w:hAnsi="Tahoma" w:cs="Tahoma"/>
        </w:rPr>
        <w:t xml:space="preserve">Spring - Technologija, naudojama aplikacijų serverio dalies įvairiems komponentams kurti. </w:t>
      </w:r>
      <w:r w:rsidR="00B76A45">
        <w:rPr>
          <w:rFonts w:ascii="Tahoma" w:hAnsi="Tahoma" w:cs="Tahoma"/>
        </w:rPr>
        <w:t>N</w:t>
      </w:r>
      <w:r w:rsidRPr="00600F3D">
        <w:rPr>
          <w:rFonts w:ascii="Tahoma" w:hAnsi="Tahoma" w:cs="Tahoma"/>
        </w:rPr>
        <w:t xml:space="preserve">audojama LIS naudotojo sąsajos kūrimui, aplikacijų lygio veiklos logikos realizavimui;  </w:t>
      </w:r>
    </w:p>
    <w:p w14:paraId="30B4E14F" w14:textId="77777777" w:rsidR="002413FA" w:rsidRPr="00600F3D" w:rsidRDefault="002413FA" w:rsidP="004A2B1B">
      <w:pPr>
        <w:pStyle w:val="ListParagraph"/>
        <w:numPr>
          <w:ilvl w:val="0"/>
          <w:numId w:val="33"/>
        </w:numPr>
        <w:suppressAutoHyphens/>
        <w:autoSpaceDN w:val="0"/>
        <w:spacing w:line="276" w:lineRule="auto"/>
        <w:jc w:val="both"/>
        <w:textAlignment w:val="baseline"/>
        <w:rPr>
          <w:rFonts w:ascii="Tahoma" w:hAnsi="Tahoma" w:cs="Tahoma"/>
        </w:rPr>
      </w:pPr>
      <w:r w:rsidRPr="00600F3D">
        <w:rPr>
          <w:rFonts w:ascii="Tahoma" w:hAnsi="Tahoma" w:cs="Tahoma"/>
        </w:rPr>
        <w:t xml:space="preserve">MyBatis – Programinių priemonių rinkinys, leidžiantis Java platformoje sukurtoje aplikacijoje manipuliuoti reliacinėje duomenų bazėje (tame tarpe ir Oracle DB) esančiais objektais. </w:t>
      </w:r>
    </w:p>
    <w:p w14:paraId="26346513" w14:textId="0C5F8833" w:rsidR="002413FA" w:rsidRPr="00600F3D" w:rsidRDefault="002413FA" w:rsidP="004A2B1B">
      <w:pPr>
        <w:pStyle w:val="ListParagraph"/>
        <w:numPr>
          <w:ilvl w:val="0"/>
          <w:numId w:val="33"/>
        </w:numPr>
        <w:suppressAutoHyphens/>
        <w:autoSpaceDN w:val="0"/>
        <w:spacing w:line="276" w:lineRule="auto"/>
        <w:jc w:val="both"/>
        <w:textAlignment w:val="baseline"/>
        <w:rPr>
          <w:rFonts w:ascii="Tahoma" w:hAnsi="Tahoma" w:cs="Tahoma"/>
        </w:rPr>
      </w:pPr>
      <w:r w:rsidRPr="00600F3D">
        <w:rPr>
          <w:rFonts w:ascii="Tahoma" w:hAnsi="Tahoma" w:cs="Tahoma"/>
        </w:rPr>
        <w:t>Apache Camel – Technologija, leidžianti patogiai kurti integracines sąsajas su kitomis sistemomis, nepriklausomai nuo ryšio technologijos ar protokolo. Leidžia konvertuoti ir apdoroti priimtus/siunčiamus pranešimus</w:t>
      </w:r>
      <w:r w:rsidR="00B76A45">
        <w:rPr>
          <w:rFonts w:ascii="Tahoma" w:hAnsi="Tahoma" w:cs="Tahoma"/>
        </w:rPr>
        <w:t>.</w:t>
      </w:r>
      <w:r w:rsidRPr="00600F3D">
        <w:rPr>
          <w:rFonts w:ascii="Tahoma" w:hAnsi="Tahoma" w:cs="Tahoma"/>
        </w:rPr>
        <w:t xml:space="preserve"> </w:t>
      </w:r>
      <w:r w:rsidR="00B76A45">
        <w:rPr>
          <w:rFonts w:ascii="Tahoma" w:hAnsi="Tahoma" w:cs="Tahoma"/>
        </w:rPr>
        <w:t>N</w:t>
      </w:r>
      <w:r w:rsidRPr="00600F3D">
        <w:rPr>
          <w:rFonts w:ascii="Tahoma" w:hAnsi="Tahoma" w:cs="Tahoma"/>
        </w:rPr>
        <w:t>audojama duomenų mainams su išorinėmis sistemomis;</w:t>
      </w:r>
    </w:p>
    <w:p w14:paraId="4316476B" w14:textId="79EF433F" w:rsidR="002413FA" w:rsidRPr="00600F3D" w:rsidRDefault="002413FA" w:rsidP="004A2B1B">
      <w:pPr>
        <w:pStyle w:val="ListParagraph"/>
        <w:numPr>
          <w:ilvl w:val="0"/>
          <w:numId w:val="33"/>
        </w:numPr>
        <w:suppressAutoHyphens/>
        <w:autoSpaceDN w:val="0"/>
        <w:spacing w:line="276" w:lineRule="auto"/>
        <w:jc w:val="both"/>
        <w:textAlignment w:val="baseline"/>
        <w:rPr>
          <w:rFonts w:ascii="Tahoma" w:hAnsi="Tahoma" w:cs="Tahoma"/>
        </w:rPr>
      </w:pPr>
      <w:r w:rsidRPr="00600F3D">
        <w:rPr>
          <w:rFonts w:ascii="Tahoma" w:hAnsi="Tahoma" w:cs="Tahoma"/>
        </w:rPr>
        <w:t xml:space="preserve">Apache Velocity – Technologija, leidžianti suformuoti tekstinius pranešimus naudojant išlanksto parengtus pranešimų šablonus. </w:t>
      </w:r>
      <w:r w:rsidR="00B76A45">
        <w:rPr>
          <w:rFonts w:ascii="Tahoma" w:hAnsi="Tahoma" w:cs="Tahoma"/>
        </w:rPr>
        <w:t>N</w:t>
      </w:r>
      <w:r w:rsidRPr="00600F3D">
        <w:rPr>
          <w:rFonts w:ascii="Tahoma" w:hAnsi="Tahoma" w:cs="Tahoma"/>
        </w:rPr>
        <w:t>audojama pranešimų apie pastebėtas klaidas išduotose licencijose formavimui.</w:t>
      </w:r>
    </w:p>
    <w:p w14:paraId="48BEB295" w14:textId="6AFF1F6C" w:rsidR="002413FA" w:rsidRPr="00600F3D" w:rsidRDefault="002413FA" w:rsidP="004A2B1B">
      <w:pPr>
        <w:pStyle w:val="ListParagraph"/>
        <w:numPr>
          <w:ilvl w:val="0"/>
          <w:numId w:val="33"/>
        </w:numPr>
        <w:suppressAutoHyphens/>
        <w:autoSpaceDN w:val="0"/>
        <w:spacing w:line="276" w:lineRule="auto"/>
        <w:jc w:val="both"/>
        <w:textAlignment w:val="baseline"/>
        <w:rPr>
          <w:rFonts w:ascii="Tahoma" w:hAnsi="Tahoma" w:cs="Tahoma"/>
        </w:rPr>
      </w:pPr>
      <w:r w:rsidRPr="00600F3D">
        <w:rPr>
          <w:rFonts w:ascii="Tahoma" w:hAnsi="Tahoma" w:cs="Tahoma"/>
        </w:rPr>
        <w:t>DB tarnybinėje stotyje įdiegta Oracle DB Server programinė įranga, naudojant kurią vykdomas sistemos duomenų saugojimas, veiks DB lygio veiklos logika bei integracija. Šioms sistemos dalims realizuoti bus naudojamos šios technologijos:</w:t>
      </w:r>
    </w:p>
    <w:p w14:paraId="1529621F" w14:textId="2F7F56CC" w:rsidR="006A115B" w:rsidRPr="000C08CD" w:rsidRDefault="4E993FAC"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Kompleksinei veiklos logikai bei integracijai su kitomis vidinėmis sistemomis realizuoti naudojami PL/SQL kalba parašyti paketai.</w:t>
      </w:r>
    </w:p>
    <w:p w14:paraId="46D42494" w14:textId="51743AFE" w:rsidR="0A425836" w:rsidRDefault="0A425836" w:rsidP="0A425836">
      <w:pPr>
        <w:pStyle w:val="ListParagraph"/>
        <w:tabs>
          <w:tab w:val="left" w:pos="426"/>
        </w:tabs>
        <w:spacing w:line="276" w:lineRule="auto"/>
        <w:ind w:left="0"/>
        <w:jc w:val="both"/>
        <w:rPr>
          <w:rFonts w:ascii="Tahoma" w:hAnsi="Tahoma" w:cs="Tahoma"/>
        </w:rPr>
      </w:pPr>
    </w:p>
    <w:p w14:paraId="6FA60ED5" w14:textId="1B776940" w:rsidR="006A115B" w:rsidRPr="000C08CD" w:rsidRDefault="6CF806CF" w:rsidP="002908CC">
      <w:pPr>
        <w:pStyle w:val="Heading3"/>
        <w:rPr>
          <w:rFonts w:ascii="Tahoma" w:hAnsi="Tahoma" w:cs="Tahoma"/>
          <w:b/>
          <w:bCs/>
          <w:color w:val="auto"/>
          <w:sz w:val="22"/>
          <w:szCs w:val="22"/>
        </w:rPr>
      </w:pPr>
      <w:bookmarkStart w:id="66" w:name="_Toc141955894"/>
      <w:bookmarkStart w:id="67" w:name="_Toc144274518"/>
      <w:bookmarkStart w:id="68" w:name="_Toc184987987"/>
      <w:bookmarkStart w:id="69" w:name="_Toc185364885"/>
      <w:bookmarkStart w:id="70" w:name="_Toc185590084"/>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47E653E4" w:rsidRPr="0A425836">
        <w:rPr>
          <w:rFonts w:ascii="Tahoma" w:hAnsi="Tahoma" w:cs="Tahoma"/>
          <w:b/>
          <w:bCs/>
          <w:color w:val="auto"/>
          <w:sz w:val="22"/>
          <w:szCs w:val="22"/>
        </w:rPr>
        <w:t>.</w:t>
      </w:r>
      <w:r w:rsidR="46E9F712" w:rsidRPr="0A425836">
        <w:rPr>
          <w:rFonts w:ascii="Tahoma" w:hAnsi="Tahoma" w:cs="Tahoma"/>
          <w:b/>
          <w:bCs/>
          <w:color w:val="auto"/>
          <w:sz w:val="22"/>
          <w:szCs w:val="22"/>
        </w:rPr>
        <w:t>5</w:t>
      </w:r>
      <w:r w:rsidR="47E653E4" w:rsidRPr="0A425836">
        <w:rPr>
          <w:rFonts w:ascii="Tahoma" w:hAnsi="Tahoma" w:cs="Tahoma"/>
          <w:b/>
          <w:bCs/>
          <w:color w:val="auto"/>
          <w:sz w:val="22"/>
          <w:szCs w:val="22"/>
        </w:rPr>
        <w:t>. Sistemos fizinė struktūra</w:t>
      </w:r>
      <w:bookmarkEnd w:id="66"/>
      <w:bookmarkEnd w:id="67"/>
      <w:bookmarkEnd w:id="68"/>
      <w:bookmarkEnd w:id="69"/>
      <w:bookmarkEnd w:id="70"/>
      <w:r w:rsidR="47E653E4" w:rsidRPr="0A425836">
        <w:rPr>
          <w:rFonts w:ascii="Tahoma" w:hAnsi="Tahoma" w:cs="Tahoma"/>
          <w:b/>
          <w:bCs/>
          <w:color w:val="auto"/>
          <w:sz w:val="22"/>
          <w:szCs w:val="22"/>
        </w:rPr>
        <w:t xml:space="preserve"> </w:t>
      </w:r>
    </w:p>
    <w:p w14:paraId="5093FDD6" w14:textId="77777777" w:rsidR="006A115B" w:rsidRPr="000C08CD" w:rsidRDefault="006A115B" w:rsidP="006A115B">
      <w:pPr>
        <w:suppressAutoHyphens/>
        <w:autoSpaceDN w:val="0"/>
        <w:spacing w:line="276" w:lineRule="auto"/>
        <w:jc w:val="both"/>
        <w:textAlignment w:val="baseline"/>
        <w:rPr>
          <w:rFonts w:ascii="Tahoma" w:hAnsi="Tahoma" w:cs="Tahoma"/>
          <w:sz w:val="22"/>
          <w:szCs w:val="22"/>
        </w:rPr>
      </w:pPr>
    </w:p>
    <w:p w14:paraId="313020FA" w14:textId="2DF4E899" w:rsidR="007321E2" w:rsidRPr="00947F3D" w:rsidRDefault="007321E2" w:rsidP="004A2B1B">
      <w:pPr>
        <w:pStyle w:val="ListParagraph"/>
        <w:numPr>
          <w:ilvl w:val="0"/>
          <w:numId w:val="33"/>
        </w:numPr>
        <w:suppressAutoHyphens/>
        <w:autoSpaceDN w:val="0"/>
        <w:spacing w:line="276" w:lineRule="auto"/>
        <w:jc w:val="both"/>
        <w:textAlignment w:val="baseline"/>
        <w:rPr>
          <w:rFonts w:ascii="Tahoma" w:hAnsi="Tahoma" w:cs="Tahoma"/>
        </w:rPr>
      </w:pPr>
      <w:r w:rsidRPr="00BB40AA">
        <w:rPr>
          <w:rFonts w:ascii="Tahoma" w:hAnsi="Tahoma" w:cs="Tahoma"/>
        </w:rPr>
        <w:t>Sistema</w:t>
      </w:r>
      <w:r>
        <w:rPr>
          <w:rFonts w:ascii="Tahoma" w:hAnsi="Tahoma" w:cs="Tahoma"/>
        </w:rPr>
        <w:t xml:space="preserve"> </w:t>
      </w:r>
      <w:r w:rsidRPr="00947F3D">
        <w:rPr>
          <w:rFonts w:ascii="Tahoma" w:hAnsi="Tahoma" w:cs="Tahoma"/>
        </w:rPr>
        <w:t>fiziškai bus sudaryta iš šių pagrindinių dalių, kurios diegiamos į techninės įrangos elementus:</w:t>
      </w:r>
    </w:p>
    <w:p w14:paraId="1E6DF11C" w14:textId="65CC9E52" w:rsidR="007321E2" w:rsidRDefault="007321E2" w:rsidP="009B1127">
      <w:pPr>
        <w:pStyle w:val="ListParagraph"/>
        <w:numPr>
          <w:ilvl w:val="1"/>
          <w:numId w:val="33"/>
        </w:numPr>
        <w:tabs>
          <w:tab w:val="left" w:pos="993"/>
        </w:tabs>
        <w:suppressAutoHyphens/>
        <w:autoSpaceDN w:val="0"/>
        <w:spacing w:line="276" w:lineRule="auto"/>
        <w:jc w:val="both"/>
        <w:textAlignment w:val="baseline"/>
        <w:rPr>
          <w:rFonts w:ascii="Tahoma" w:hAnsi="Tahoma" w:cs="Tahoma"/>
        </w:rPr>
      </w:pPr>
      <w:r w:rsidRPr="00893474">
        <w:rPr>
          <w:rFonts w:ascii="Tahoma" w:hAnsi="Tahoma" w:cs="Tahoma"/>
        </w:rPr>
        <w:t>LIS vidinio portalo posistemė. Šios web sąsajos komponentai diegiami Openshift servise lis vpp {versijos nr.}.yaml;</w:t>
      </w:r>
      <w:r w:rsidR="001229C7">
        <w:rPr>
          <w:rFonts w:ascii="Tahoma" w:hAnsi="Tahoma" w:cs="Tahoma"/>
        </w:rPr>
        <w:tab/>
      </w:r>
    </w:p>
    <w:p w14:paraId="7AC7944A" w14:textId="66617BD1" w:rsidR="007321E2" w:rsidRPr="001229C7" w:rsidRDefault="007321E2" w:rsidP="001229C7">
      <w:pPr>
        <w:pStyle w:val="ListParagraph"/>
        <w:numPr>
          <w:ilvl w:val="1"/>
          <w:numId w:val="33"/>
        </w:numPr>
        <w:tabs>
          <w:tab w:val="left" w:pos="993"/>
        </w:tabs>
        <w:suppressAutoHyphens/>
        <w:autoSpaceDN w:val="0"/>
        <w:spacing w:line="276" w:lineRule="auto"/>
        <w:jc w:val="both"/>
        <w:textAlignment w:val="baseline"/>
        <w:rPr>
          <w:rFonts w:ascii="Tahoma" w:hAnsi="Tahoma" w:cs="Tahoma"/>
        </w:rPr>
      </w:pPr>
      <w:r w:rsidRPr="001229C7">
        <w:rPr>
          <w:rFonts w:ascii="Tahoma" w:hAnsi="Tahoma" w:cs="Tahoma"/>
        </w:rPr>
        <w:t xml:space="preserve">LIS viešų paslaugų portalas. Šio portalo komponentai diegiami Openshift servise lis epp {versijos nr.}.yaml; </w:t>
      </w:r>
    </w:p>
    <w:p w14:paraId="5590C1E9" w14:textId="2251979B" w:rsidR="007321E2" w:rsidRDefault="007321E2" w:rsidP="001229C7">
      <w:pPr>
        <w:pStyle w:val="ListParagraph"/>
        <w:numPr>
          <w:ilvl w:val="1"/>
          <w:numId w:val="33"/>
        </w:numPr>
        <w:tabs>
          <w:tab w:val="left" w:pos="993"/>
        </w:tabs>
        <w:suppressAutoHyphens/>
        <w:autoSpaceDN w:val="0"/>
        <w:spacing w:line="276" w:lineRule="auto"/>
        <w:jc w:val="both"/>
        <w:textAlignment w:val="baseline"/>
        <w:rPr>
          <w:rFonts w:ascii="Tahoma" w:hAnsi="Tahoma" w:cs="Tahoma"/>
        </w:rPr>
      </w:pPr>
      <w:r w:rsidRPr="00893474">
        <w:rPr>
          <w:rFonts w:ascii="Tahoma" w:hAnsi="Tahoma" w:cs="Tahoma"/>
        </w:rPr>
        <w:t>LIS foninių procesų aplikacija. Ši aplikacija diegiama Openshift servise lis jobs {versijos nr.}.yaml</w:t>
      </w:r>
      <w:r>
        <w:rPr>
          <w:rFonts w:ascii="Tahoma" w:hAnsi="Tahoma" w:cs="Tahoma"/>
        </w:rPr>
        <w:t xml:space="preserve">. </w:t>
      </w:r>
      <w:r w:rsidRPr="00893474">
        <w:rPr>
          <w:rFonts w:ascii="Tahoma" w:hAnsi="Tahoma" w:cs="Tahoma"/>
        </w:rPr>
        <w:t xml:space="preserve">LIS </w:t>
      </w:r>
      <w:r>
        <w:rPr>
          <w:rFonts w:ascii="Tahoma" w:hAnsi="Tahoma" w:cs="Tahoma"/>
        </w:rPr>
        <w:t>integracinių</w:t>
      </w:r>
      <w:r w:rsidRPr="00893474">
        <w:rPr>
          <w:rFonts w:ascii="Tahoma" w:hAnsi="Tahoma" w:cs="Tahoma"/>
        </w:rPr>
        <w:t xml:space="preserve"> procesų aplikacija. Ši aplikacija diegiama Openshift servise lis </w:t>
      </w:r>
      <w:r>
        <w:rPr>
          <w:rFonts w:ascii="Tahoma" w:hAnsi="Tahoma" w:cs="Tahoma"/>
        </w:rPr>
        <w:t>integr</w:t>
      </w:r>
      <w:r w:rsidRPr="00893474">
        <w:rPr>
          <w:rFonts w:ascii="Tahoma" w:hAnsi="Tahoma" w:cs="Tahoma"/>
        </w:rPr>
        <w:t xml:space="preserve"> {versijos nr.}.yaml; </w:t>
      </w:r>
    </w:p>
    <w:p w14:paraId="2D6BD832" w14:textId="77777777" w:rsidR="007321E2" w:rsidRPr="004F277D" w:rsidRDefault="007321E2" w:rsidP="004F277D">
      <w:pPr>
        <w:pStyle w:val="ListParagraph"/>
        <w:numPr>
          <w:ilvl w:val="1"/>
          <w:numId w:val="33"/>
        </w:numPr>
        <w:tabs>
          <w:tab w:val="left" w:pos="993"/>
        </w:tabs>
        <w:suppressAutoHyphens/>
        <w:autoSpaceDN w:val="0"/>
        <w:spacing w:line="276" w:lineRule="auto"/>
        <w:jc w:val="both"/>
        <w:textAlignment w:val="baseline"/>
        <w:rPr>
          <w:rFonts w:ascii="Tahoma" w:hAnsi="Tahoma" w:cs="Tahoma"/>
        </w:rPr>
      </w:pPr>
      <w:r w:rsidRPr="004F277D">
        <w:rPr>
          <w:rFonts w:ascii="Tahoma" w:hAnsi="Tahoma" w:cs="Tahoma"/>
        </w:rPr>
        <w:t>Duomenų bazės struktūros bei programiniai komponentai. Jie užsakovui pateikiami archyvo lis db {versijos nr.}.zip pavidalu.</w:t>
      </w:r>
    </w:p>
    <w:p w14:paraId="587DC957" w14:textId="6904802E" w:rsidR="00947F3D" w:rsidRPr="000C08CD" w:rsidRDefault="00456564" w:rsidP="004F277D">
      <w:pPr>
        <w:pStyle w:val="ListParagraph"/>
        <w:suppressAutoHyphens/>
        <w:autoSpaceDN w:val="0"/>
        <w:spacing w:line="276" w:lineRule="auto"/>
        <w:ind w:left="360"/>
        <w:jc w:val="both"/>
        <w:textAlignment w:val="baseline"/>
        <w:rPr>
          <w:rFonts w:ascii="Tahoma" w:hAnsi="Tahoma" w:cs="Tahoma"/>
        </w:rPr>
      </w:pPr>
      <w:r>
        <w:rPr>
          <w:rFonts w:ascii="Tahoma" w:hAnsi="Tahoma" w:cs="Tahoma"/>
        </w:rPr>
        <w:t>Pav. 6</w:t>
      </w:r>
      <w:r w:rsidR="007321E2" w:rsidRPr="00947F3D">
        <w:rPr>
          <w:rFonts w:ascii="Tahoma" w:hAnsi="Tahoma" w:cs="Tahoma"/>
        </w:rPr>
        <w:t xml:space="preserve"> pateikta sistemos sudėtinių dalių diegimo į techninius elementus schema</w:t>
      </w:r>
      <w:r w:rsidR="00947F3D" w:rsidRPr="000C08CD">
        <w:rPr>
          <w:rFonts w:ascii="Tahoma" w:hAnsi="Tahoma" w:cs="Tahoma"/>
        </w:rPr>
        <w:t xml:space="preserve">. </w:t>
      </w:r>
    </w:p>
    <w:p w14:paraId="60C4B7A3" w14:textId="77777777" w:rsidR="00947F3D" w:rsidRPr="000C08CD" w:rsidRDefault="00947F3D">
      <w:pPr>
        <w:spacing w:line="259" w:lineRule="auto"/>
        <w:ind w:firstLine="1247"/>
        <w:rPr>
          <w:rFonts w:ascii="Tahoma" w:eastAsiaTheme="minorHAnsi" w:hAnsi="Tahoma" w:cs="Tahoma"/>
          <w:sz w:val="22"/>
          <w:szCs w:val="22"/>
        </w:rPr>
      </w:pPr>
      <w:r w:rsidRPr="000C08CD">
        <w:rPr>
          <w:rFonts w:ascii="Tahoma" w:hAnsi="Tahoma" w:cs="Tahoma"/>
          <w:sz w:val="22"/>
          <w:szCs w:val="22"/>
        </w:rPr>
        <w:br w:type="page"/>
      </w:r>
    </w:p>
    <w:p w14:paraId="6FAF3087" w14:textId="689593D4" w:rsidR="00947F3D" w:rsidRPr="000C08CD" w:rsidRDefault="00F16D16" w:rsidP="00947F3D">
      <w:pPr>
        <w:pStyle w:val="ListParagraph"/>
        <w:keepNext/>
        <w:tabs>
          <w:tab w:val="left" w:pos="426"/>
        </w:tabs>
        <w:suppressAutoHyphens/>
        <w:autoSpaceDN w:val="0"/>
        <w:spacing w:line="276" w:lineRule="auto"/>
        <w:ind w:left="0"/>
        <w:jc w:val="both"/>
        <w:textAlignment w:val="baseline"/>
        <w:rPr>
          <w:rFonts w:ascii="Tahoma" w:hAnsi="Tahoma" w:cs="Tahoma"/>
        </w:rPr>
      </w:pPr>
      <w:r w:rsidRPr="005E4208">
        <w:rPr>
          <w:noProof/>
          <w:lang w:eastAsia="lt-LT"/>
        </w:rPr>
        <w:lastRenderedPageBreak/>
        <w:drawing>
          <wp:inline distT="0" distB="0" distL="0" distR="0" wp14:anchorId="6B006BEF" wp14:editId="0A3998CD">
            <wp:extent cx="1706567" cy="2304000"/>
            <wp:effectExtent l="0" t="0" r="0" b="1270"/>
            <wp:docPr id="1216626672" name="Picture 3" descr="A diagram of a computer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626672" name="Picture 3" descr="A diagram of a computer program&#10;&#10;Description automatically generated with medium confidence"/>
                    <pic:cNvPicPr>
                      <a:picLocks noChangeAspect="1" noChangeArrowheads="1"/>
                    </pic:cNvPicPr>
                  </pic:nvPicPr>
                  <pic:blipFill rotWithShape="1">
                    <a:blip r:embed="rId16">
                      <a:extLst>
                        <a:ext uri="{28A0092B-C50C-407E-A947-70E740481C1C}">
                          <a14:useLocalDpi xmlns:a14="http://schemas.microsoft.com/office/drawing/2010/main" val="0"/>
                        </a:ext>
                      </a:extLst>
                    </a:blip>
                    <a:srcRect l="65838" t="-1" r="-1601" b="30649"/>
                    <a:stretch/>
                  </pic:blipFill>
                  <pic:spPr bwMode="auto">
                    <a:xfrm>
                      <a:off x="0" y="0"/>
                      <a:ext cx="1750719" cy="2363608"/>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BCF11A8" wp14:editId="69F56ADC">
            <wp:extent cx="3808080" cy="2295525"/>
            <wp:effectExtent l="0" t="0" r="2540" b="0"/>
            <wp:docPr id="546462275" name="Picture 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462275" name="Picture 6" descr="A screenshot of a computer screen&#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28521" cy="2307847"/>
                    </a:xfrm>
                    <a:prstGeom prst="rect">
                      <a:avLst/>
                    </a:prstGeom>
                    <a:noFill/>
                    <a:ln>
                      <a:noFill/>
                    </a:ln>
                  </pic:spPr>
                </pic:pic>
              </a:graphicData>
            </a:graphic>
          </wp:inline>
        </w:drawing>
      </w:r>
    </w:p>
    <w:p w14:paraId="4A6812D8" w14:textId="33D840DD" w:rsidR="00947F3D" w:rsidRPr="000C08CD" w:rsidRDefault="00456564" w:rsidP="00947F3D">
      <w:pPr>
        <w:pStyle w:val="Caption"/>
        <w:jc w:val="both"/>
        <w:rPr>
          <w:rFonts w:ascii="Tahoma" w:hAnsi="Tahoma" w:cs="Tahoma"/>
          <w:color w:val="0070C0"/>
          <w:sz w:val="22"/>
          <w:szCs w:val="22"/>
        </w:rPr>
      </w:pPr>
      <w:r>
        <w:rPr>
          <w:rFonts w:ascii="Tahoma" w:hAnsi="Tahoma" w:cs="Tahoma"/>
          <w:sz w:val="22"/>
          <w:szCs w:val="22"/>
        </w:rPr>
        <w:t>P</w:t>
      </w:r>
      <w:r w:rsidR="00947F3D" w:rsidRPr="000C08CD">
        <w:rPr>
          <w:rFonts w:ascii="Tahoma" w:hAnsi="Tahoma" w:cs="Tahoma"/>
          <w:sz w:val="22"/>
          <w:szCs w:val="22"/>
        </w:rPr>
        <w:t xml:space="preserve">av. </w:t>
      </w:r>
      <w:r w:rsidR="00947F3D" w:rsidRPr="000C08CD">
        <w:rPr>
          <w:rFonts w:ascii="Tahoma" w:hAnsi="Tahoma" w:cs="Tahoma"/>
          <w:sz w:val="22"/>
          <w:szCs w:val="22"/>
        </w:rPr>
        <w:fldChar w:fldCharType="begin"/>
      </w:r>
      <w:r w:rsidR="00947F3D" w:rsidRPr="000C08CD">
        <w:rPr>
          <w:rFonts w:ascii="Tahoma" w:hAnsi="Tahoma" w:cs="Tahoma"/>
          <w:sz w:val="22"/>
          <w:szCs w:val="22"/>
        </w:rPr>
        <w:instrText>SEQ pav. \* ARABIC</w:instrText>
      </w:r>
      <w:r w:rsidR="00947F3D" w:rsidRPr="000C08CD">
        <w:rPr>
          <w:rFonts w:ascii="Tahoma" w:hAnsi="Tahoma" w:cs="Tahoma"/>
          <w:sz w:val="22"/>
          <w:szCs w:val="22"/>
        </w:rPr>
        <w:fldChar w:fldCharType="separate"/>
      </w:r>
      <w:r w:rsidR="00445340" w:rsidRPr="000C08CD">
        <w:rPr>
          <w:rFonts w:ascii="Tahoma" w:hAnsi="Tahoma" w:cs="Tahoma"/>
          <w:noProof/>
          <w:sz w:val="22"/>
          <w:szCs w:val="22"/>
        </w:rPr>
        <w:t>6</w:t>
      </w:r>
      <w:r w:rsidR="00947F3D" w:rsidRPr="000C08CD">
        <w:rPr>
          <w:rFonts w:ascii="Tahoma" w:hAnsi="Tahoma" w:cs="Tahoma"/>
          <w:sz w:val="22"/>
          <w:szCs w:val="22"/>
        </w:rPr>
        <w:fldChar w:fldCharType="end"/>
      </w:r>
      <w:r w:rsidR="00947F3D" w:rsidRPr="000C08CD">
        <w:rPr>
          <w:rFonts w:ascii="Tahoma" w:hAnsi="Tahoma" w:cs="Tahoma"/>
          <w:sz w:val="22"/>
          <w:szCs w:val="22"/>
        </w:rPr>
        <w:t xml:space="preserve"> Sistemos sudėtinių dalių diegimo į techninius elementus schema</w:t>
      </w:r>
      <w:r>
        <w:rPr>
          <w:rFonts w:ascii="Tahoma" w:hAnsi="Tahoma" w:cs="Tahoma"/>
          <w:sz w:val="22"/>
          <w:szCs w:val="22"/>
        </w:rPr>
        <w:t>.</w:t>
      </w:r>
    </w:p>
    <w:p w14:paraId="23D0FD68" w14:textId="5DBCA450" w:rsidR="006A115B" w:rsidRPr="000C08CD" w:rsidRDefault="006A115B" w:rsidP="00947F3D">
      <w:pPr>
        <w:pStyle w:val="ListParagraph"/>
        <w:tabs>
          <w:tab w:val="left" w:pos="567"/>
        </w:tabs>
        <w:suppressAutoHyphens/>
        <w:autoSpaceDN w:val="0"/>
        <w:spacing w:line="276" w:lineRule="auto"/>
        <w:ind w:left="0"/>
        <w:jc w:val="both"/>
        <w:textAlignment w:val="baseline"/>
        <w:rPr>
          <w:rFonts w:ascii="Tahoma" w:hAnsi="Tahoma" w:cs="Tahoma"/>
        </w:rPr>
      </w:pPr>
    </w:p>
    <w:p w14:paraId="5C4EF669" w14:textId="6F5E5758" w:rsidR="000F57A1" w:rsidRPr="000C08CD" w:rsidRDefault="000F57A1" w:rsidP="000F57A1">
      <w:pPr>
        <w:pStyle w:val="ListParagraph"/>
        <w:keepNext/>
        <w:tabs>
          <w:tab w:val="left" w:pos="426"/>
        </w:tabs>
        <w:suppressAutoHyphens/>
        <w:autoSpaceDN w:val="0"/>
        <w:spacing w:line="276" w:lineRule="auto"/>
        <w:ind w:left="0"/>
        <w:jc w:val="both"/>
        <w:textAlignment w:val="baseline"/>
        <w:rPr>
          <w:rFonts w:ascii="Tahoma" w:hAnsi="Tahoma" w:cs="Tahoma"/>
        </w:rPr>
      </w:pPr>
    </w:p>
    <w:p w14:paraId="67B24EFF" w14:textId="51FF9EAE" w:rsidR="006A115B" w:rsidRPr="00B76A45" w:rsidRDefault="6CF806CF" w:rsidP="0A425836">
      <w:pPr>
        <w:pStyle w:val="Heading3"/>
        <w:rPr>
          <w:rFonts w:ascii="Tahoma" w:hAnsi="Tahoma"/>
          <w:b/>
          <w:bCs/>
          <w:color w:val="auto"/>
          <w:sz w:val="22"/>
          <w:szCs w:val="22"/>
        </w:rPr>
      </w:pPr>
      <w:bookmarkStart w:id="71" w:name="_Toc141955895"/>
      <w:bookmarkStart w:id="72" w:name="_Toc144274519"/>
      <w:bookmarkStart w:id="73" w:name="_Toc184987988"/>
      <w:bookmarkStart w:id="74" w:name="_Toc185364886"/>
      <w:bookmarkStart w:id="75" w:name="_Toc185590085"/>
      <w:r w:rsidRPr="0A425836">
        <w:rPr>
          <w:rFonts w:ascii="Tahoma" w:hAnsi="Tahoma"/>
          <w:b/>
          <w:bCs/>
          <w:color w:val="auto"/>
          <w:sz w:val="22"/>
          <w:szCs w:val="22"/>
        </w:rPr>
        <w:t>1.</w:t>
      </w:r>
      <w:r w:rsidR="216745F3" w:rsidRPr="0A425836">
        <w:rPr>
          <w:rFonts w:ascii="Tahoma" w:hAnsi="Tahoma"/>
          <w:b/>
          <w:bCs/>
          <w:color w:val="auto"/>
          <w:sz w:val="22"/>
          <w:szCs w:val="22"/>
        </w:rPr>
        <w:t>4</w:t>
      </w:r>
      <w:r w:rsidR="47E653E4" w:rsidRPr="0A425836">
        <w:rPr>
          <w:rFonts w:ascii="Tahoma" w:hAnsi="Tahoma"/>
          <w:b/>
          <w:bCs/>
          <w:color w:val="auto"/>
          <w:sz w:val="22"/>
          <w:szCs w:val="22"/>
        </w:rPr>
        <w:t>.</w:t>
      </w:r>
      <w:r w:rsidR="46E9F712" w:rsidRPr="0A425836">
        <w:rPr>
          <w:rFonts w:ascii="Tahoma" w:hAnsi="Tahoma"/>
          <w:b/>
          <w:bCs/>
          <w:color w:val="auto"/>
          <w:sz w:val="22"/>
          <w:szCs w:val="22"/>
        </w:rPr>
        <w:t>6</w:t>
      </w:r>
      <w:r w:rsidR="47E653E4" w:rsidRPr="0A425836">
        <w:rPr>
          <w:rFonts w:ascii="Tahoma" w:hAnsi="Tahoma"/>
          <w:b/>
          <w:bCs/>
          <w:color w:val="auto"/>
          <w:sz w:val="22"/>
          <w:szCs w:val="22"/>
        </w:rPr>
        <w:t>. Sistemos techninė įranga</w:t>
      </w:r>
      <w:bookmarkEnd w:id="71"/>
      <w:bookmarkEnd w:id="72"/>
      <w:bookmarkEnd w:id="73"/>
      <w:bookmarkEnd w:id="74"/>
      <w:bookmarkEnd w:id="75"/>
    </w:p>
    <w:p w14:paraId="3E8D8B57" w14:textId="77777777" w:rsidR="006A115B" w:rsidRPr="000C08CD" w:rsidRDefault="006A115B" w:rsidP="00484CBB">
      <w:pPr>
        <w:pStyle w:val="Heading3"/>
        <w:numPr>
          <w:ilvl w:val="0"/>
          <w:numId w:val="0"/>
        </w:numPr>
        <w:rPr>
          <w:rFonts w:ascii="Tahoma" w:hAnsi="Tahoma" w:cs="Tahoma"/>
          <w:sz w:val="22"/>
          <w:szCs w:val="22"/>
        </w:rPr>
      </w:pPr>
    </w:p>
    <w:p w14:paraId="4881A226" w14:textId="2014F7B8" w:rsidR="00B6127F" w:rsidRPr="00E95FA8" w:rsidRDefault="00B6127F" w:rsidP="004A2B1B">
      <w:pPr>
        <w:pStyle w:val="ListParagraph"/>
        <w:numPr>
          <w:ilvl w:val="0"/>
          <w:numId w:val="33"/>
        </w:numPr>
        <w:suppressAutoHyphens/>
        <w:autoSpaceDN w:val="0"/>
        <w:spacing w:line="276" w:lineRule="auto"/>
        <w:jc w:val="both"/>
        <w:textAlignment w:val="baseline"/>
        <w:rPr>
          <w:rFonts w:ascii="Tahoma" w:hAnsi="Tahoma" w:cs="Tahoma"/>
        </w:rPr>
      </w:pPr>
      <w:r w:rsidRPr="00BB40AA">
        <w:rPr>
          <w:rFonts w:ascii="Tahoma" w:hAnsi="Tahoma" w:cs="Tahoma"/>
        </w:rPr>
        <w:t>Sistema</w:t>
      </w:r>
      <w:r>
        <w:rPr>
          <w:rFonts w:ascii="Tahoma" w:hAnsi="Tahoma" w:cs="Tahoma"/>
        </w:rPr>
        <w:t xml:space="preserve"> </w:t>
      </w:r>
      <w:r w:rsidRPr="00E95FA8">
        <w:rPr>
          <w:rFonts w:ascii="Tahoma" w:hAnsi="Tahoma" w:cs="Tahoma"/>
        </w:rPr>
        <w:t>funkcionuoja RC informacinių technologijų infrastruktūros techninėje įrangoje.</w:t>
      </w:r>
    </w:p>
    <w:p w14:paraId="30365A68" w14:textId="77777777" w:rsidR="00B6127F" w:rsidRPr="00E95FA8" w:rsidRDefault="00B6127F" w:rsidP="004A2B1B">
      <w:pPr>
        <w:pStyle w:val="ListParagraph"/>
        <w:numPr>
          <w:ilvl w:val="0"/>
          <w:numId w:val="33"/>
        </w:numPr>
        <w:suppressAutoHyphens/>
        <w:autoSpaceDN w:val="0"/>
        <w:spacing w:line="276" w:lineRule="auto"/>
        <w:jc w:val="both"/>
        <w:textAlignment w:val="baseline"/>
        <w:rPr>
          <w:rFonts w:ascii="Tahoma" w:hAnsi="Tahoma" w:cs="Tahoma"/>
        </w:rPr>
      </w:pPr>
      <w:r w:rsidRPr="00E95FA8">
        <w:rPr>
          <w:rFonts w:ascii="Tahoma" w:hAnsi="Tahoma" w:cs="Tahoma"/>
        </w:rPr>
        <w:t>Sistemos naudojama techninė įranga paremta daugiasluoksnės architektūros principais, pagal kurias sukurti trys atskiri fiziniai sluoksniai, kuriuose funkcionuoja Sistema, atitinkamai, (Web tarnybinės stotys, Aplikacijų tarnybinės stotys bei DB tarnybinės stotys).</w:t>
      </w:r>
    </w:p>
    <w:p w14:paraId="30371003" w14:textId="77777777" w:rsidR="00B6127F" w:rsidRPr="00E95FA8" w:rsidRDefault="00B6127F" w:rsidP="004A2B1B">
      <w:pPr>
        <w:pStyle w:val="ListParagraph"/>
        <w:numPr>
          <w:ilvl w:val="0"/>
          <w:numId w:val="33"/>
        </w:numPr>
        <w:suppressAutoHyphens/>
        <w:autoSpaceDN w:val="0"/>
        <w:spacing w:line="276" w:lineRule="auto"/>
        <w:jc w:val="both"/>
        <w:textAlignment w:val="baseline"/>
        <w:rPr>
          <w:rFonts w:ascii="Tahoma" w:hAnsi="Tahoma" w:cs="Tahoma"/>
        </w:rPr>
      </w:pPr>
      <w:r w:rsidRPr="00E95FA8">
        <w:rPr>
          <w:rFonts w:ascii="Tahoma" w:hAnsi="Tahoma" w:cs="Tahoma"/>
        </w:rPr>
        <w:t>Sistema naudoja tokią RC informacinių technologijų infrastruktūros techninę įrangą:</w:t>
      </w:r>
    </w:p>
    <w:p w14:paraId="4B6E20D3" w14:textId="6F653C4D" w:rsidR="00B6127F" w:rsidRPr="00E95FA8" w:rsidRDefault="00B6127F" w:rsidP="004F277D">
      <w:pPr>
        <w:pStyle w:val="ListParagraph"/>
        <w:numPr>
          <w:ilvl w:val="1"/>
          <w:numId w:val="33"/>
        </w:numPr>
        <w:suppressAutoHyphens/>
        <w:autoSpaceDN w:val="0"/>
        <w:spacing w:line="276" w:lineRule="auto"/>
        <w:jc w:val="both"/>
        <w:textAlignment w:val="baseline"/>
        <w:rPr>
          <w:rFonts w:ascii="Tahoma" w:hAnsi="Tahoma" w:cs="Tahoma"/>
        </w:rPr>
      </w:pPr>
      <w:r w:rsidRPr="00E95FA8">
        <w:rPr>
          <w:rFonts w:ascii="Tahoma" w:hAnsi="Tahoma" w:cs="Tahoma"/>
        </w:rPr>
        <w:t>Ugniasienė – tinklo infrastruktūros elementas, atskiriantis sistemos infrastruktūros sluoksnių tinklus, tuo užtikrindamas reikiamą sistemos saugumą tinklo lygmenyje. Infrastruktūroje egzistuos ugniasienės, atskiriančios visus sistemos sluoksnius, sistemos naudotojus bei išorines sistemas vieną nuo kito;</w:t>
      </w:r>
    </w:p>
    <w:p w14:paraId="5AEE2168" w14:textId="77777777" w:rsidR="00B6127F" w:rsidRPr="00E95FA8" w:rsidRDefault="00B6127F" w:rsidP="004F277D">
      <w:pPr>
        <w:pStyle w:val="ListParagraph"/>
        <w:numPr>
          <w:ilvl w:val="1"/>
          <w:numId w:val="33"/>
        </w:numPr>
        <w:suppressAutoHyphens/>
        <w:autoSpaceDN w:val="0"/>
        <w:spacing w:line="276" w:lineRule="auto"/>
        <w:jc w:val="both"/>
        <w:textAlignment w:val="baseline"/>
        <w:rPr>
          <w:rFonts w:ascii="Tahoma" w:hAnsi="Tahoma" w:cs="Tahoma"/>
        </w:rPr>
      </w:pPr>
      <w:r w:rsidRPr="00E95FA8">
        <w:rPr>
          <w:rFonts w:ascii="Tahoma" w:hAnsi="Tahoma" w:cs="Tahoma"/>
        </w:rPr>
        <w:t>RC pašto stotis – Elektroninio pašto tarnybinė stotis, kurioje esantį SMTP serverį LIS naudos siųsdamas informacinius pranešimus sistemos naudotojams. Šis serveris galima būti naudojamas informacijos mainams su kitomis informacinėmis sistemomis, jeigu sistemos bendraus elektroninio pašto pranešimais.</w:t>
      </w:r>
    </w:p>
    <w:p w14:paraId="7C847C0D" w14:textId="77777777" w:rsidR="00B6127F" w:rsidRPr="00E95FA8" w:rsidRDefault="00B6127F" w:rsidP="004F277D">
      <w:pPr>
        <w:pStyle w:val="ListParagraph"/>
        <w:numPr>
          <w:ilvl w:val="1"/>
          <w:numId w:val="33"/>
        </w:numPr>
        <w:suppressAutoHyphens/>
        <w:autoSpaceDN w:val="0"/>
        <w:spacing w:line="276" w:lineRule="auto"/>
        <w:jc w:val="both"/>
        <w:textAlignment w:val="baseline"/>
        <w:rPr>
          <w:rFonts w:ascii="Tahoma" w:hAnsi="Tahoma" w:cs="Tahoma"/>
        </w:rPr>
      </w:pPr>
      <w:r w:rsidRPr="00E95FA8">
        <w:rPr>
          <w:rFonts w:ascii="Tahoma" w:hAnsi="Tahoma" w:cs="Tahoma"/>
        </w:rPr>
        <w:t xml:space="preserve">Autentifikavimo tarnybinė stotis – Tarnybinė stotis, kurioje esančią RCSC modulio iPasas programinę įrangą LIS naudos vykdydamas bandančio prie sistemos prisijungti naudotojo identifikavimą; </w:t>
      </w:r>
    </w:p>
    <w:p w14:paraId="019806CC" w14:textId="1F466A38" w:rsidR="00B6127F" w:rsidRPr="00E95FA8" w:rsidRDefault="00B6127F" w:rsidP="004F277D">
      <w:pPr>
        <w:pStyle w:val="ListParagraph"/>
        <w:numPr>
          <w:ilvl w:val="1"/>
          <w:numId w:val="33"/>
        </w:numPr>
        <w:suppressAutoHyphens/>
        <w:autoSpaceDN w:val="0"/>
        <w:spacing w:line="276" w:lineRule="auto"/>
        <w:jc w:val="both"/>
        <w:textAlignment w:val="baseline"/>
        <w:rPr>
          <w:rFonts w:ascii="Tahoma" w:hAnsi="Tahoma" w:cs="Tahoma"/>
        </w:rPr>
      </w:pPr>
      <w:r w:rsidRPr="00E95FA8">
        <w:rPr>
          <w:rFonts w:ascii="Tahoma" w:hAnsi="Tahoma" w:cs="Tahoma"/>
        </w:rPr>
        <w:t>W</w:t>
      </w:r>
      <w:r>
        <w:rPr>
          <w:rFonts w:ascii="Tahoma" w:hAnsi="Tahoma" w:cs="Tahoma"/>
        </w:rPr>
        <w:t>EB</w:t>
      </w:r>
      <w:r w:rsidRPr="00E95FA8">
        <w:rPr>
          <w:rFonts w:ascii="Tahoma" w:hAnsi="Tahoma" w:cs="Tahoma"/>
        </w:rPr>
        <w:t xml:space="preserve"> tarnybinė stotis</w:t>
      </w:r>
      <w:r>
        <w:rPr>
          <w:rFonts w:ascii="Tahoma" w:hAnsi="Tahoma" w:cs="Tahoma"/>
        </w:rPr>
        <w:t>, veikianti OpenShift telkinyje (</w:t>
      </w:r>
      <w:r w:rsidRPr="00E95FA8">
        <w:rPr>
          <w:rFonts w:ascii="Tahoma" w:hAnsi="Tahoma" w:cs="Tahoma"/>
        </w:rPr>
        <w:t>klasteryje</w:t>
      </w:r>
      <w:r>
        <w:rPr>
          <w:rFonts w:ascii="Tahoma" w:hAnsi="Tahoma" w:cs="Tahoma"/>
        </w:rPr>
        <w:t>)</w:t>
      </w:r>
      <w:r w:rsidRPr="00E95FA8">
        <w:rPr>
          <w:rFonts w:ascii="Tahoma" w:hAnsi="Tahoma" w:cs="Tahoma"/>
        </w:rPr>
        <w:t xml:space="preserve">, skirta užklausų, gautų iš išorinių bei vidinių naudotojų peradresavimui į aplikacijų tarnybinėje stotyje esantį </w:t>
      </w:r>
      <w:r>
        <w:rPr>
          <w:rFonts w:ascii="Tahoma" w:hAnsi="Tahoma" w:cs="Tahoma"/>
        </w:rPr>
        <w:t xml:space="preserve">TomCat </w:t>
      </w:r>
      <w:r w:rsidRPr="00E95FA8">
        <w:rPr>
          <w:rFonts w:ascii="Tahoma" w:hAnsi="Tahoma" w:cs="Tahoma"/>
        </w:rPr>
        <w:t>aplikacijų serverį;</w:t>
      </w:r>
    </w:p>
    <w:p w14:paraId="40496E31" w14:textId="0A3FE7B7" w:rsidR="00B6127F" w:rsidRPr="00E95FA8" w:rsidRDefault="00B6127F" w:rsidP="004F277D">
      <w:pPr>
        <w:pStyle w:val="ListParagraph"/>
        <w:numPr>
          <w:ilvl w:val="1"/>
          <w:numId w:val="33"/>
        </w:numPr>
        <w:suppressAutoHyphens/>
        <w:autoSpaceDN w:val="0"/>
        <w:spacing w:line="276" w:lineRule="auto"/>
        <w:jc w:val="both"/>
        <w:textAlignment w:val="baseline"/>
        <w:rPr>
          <w:rFonts w:ascii="Tahoma" w:hAnsi="Tahoma" w:cs="Tahoma"/>
        </w:rPr>
      </w:pPr>
      <w:r w:rsidRPr="00E95FA8">
        <w:rPr>
          <w:rFonts w:ascii="Tahoma" w:hAnsi="Tahoma" w:cs="Tahoma"/>
        </w:rPr>
        <w:t>Aplikacijų tarnybinė</w:t>
      </w:r>
      <w:r>
        <w:rPr>
          <w:rFonts w:ascii="Tahoma" w:hAnsi="Tahoma" w:cs="Tahoma"/>
        </w:rPr>
        <w:t>s stotys, veikiančios OpenShift telkinyje (</w:t>
      </w:r>
      <w:r w:rsidRPr="00E95FA8">
        <w:rPr>
          <w:rFonts w:ascii="Tahoma" w:hAnsi="Tahoma" w:cs="Tahoma"/>
        </w:rPr>
        <w:t>klasteryje</w:t>
      </w:r>
      <w:r>
        <w:rPr>
          <w:rFonts w:ascii="Tahoma" w:hAnsi="Tahoma" w:cs="Tahoma"/>
        </w:rPr>
        <w:t>)</w:t>
      </w:r>
      <w:r w:rsidRPr="00E95FA8">
        <w:rPr>
          <w:rFonts w:ascii="Tahoma" w:hAnsi="Tahoma" w:cs="Tahoma"/>
        </w:rPr>
        <w:t>, kurio</w:t>
      </w:r>
      <w:r>
        <w:rPr>
          <w:rFonts w:ascii="Tahoma" w:hAnsi="Tahoma" w:cs="Tahoma"/>
        </w:rPr>
        <w:t>s</w:t>
      </w:r>
      <w:r w:rsidRPr="00E95FA8">
        <w:rPr>
          <w:rFonts w:ascii="Tahoma" w:hAnsi="Tahoma" w:cs="Tahoma"/>
        </w:rPr>
        <w:t xml:space="preserve">e įdiegtas </w:t>
      </w:r>
      <w:r>
        <w:rPr>
          <w:rFonts w:ascii="Tahoma" w:hAnsi="Tahoma" w:cs="Tahoma"/>
        </w:rPr>
        <w:t>TomCat</w:t>
      </w:r>
      <w:r w:rsidRPr="00E95FA8">
        <w:rPr>
          <w:rFonts w:ascii="Tahoma" w:hAnsi="Tahoma" w:cs="Tahoma"/>
        </w:rPr>
        <w:t xml:space="preserve"> aplikacijų serveris, skirtas LIS naudotojo sąsajos, programiniams veiklos logikos, integracijos ir ataskaitų generavimo modulių funkcionavimui. Sistemos naudotojai prieigą prie duomenų bazės turės tik per ši</w:t>
      </w:r>
      <w:r>
        <w:rPr>
          <w:rFonts w:ascii="Tahoma" w:hAnsi="Tahoma" w:cs="Tahoma"/>
        </w:rPr>
        <w:t>as</w:t>
      </w:r>
      <w:r w:rsidRPr="00E95FA8">
        <w:rPr>
          <w:rFonts w:ascii="Tahoma" w:hAnsi="Tahoma" w:cs="Tahoma"/>
        </w:rPr>
        <w:t xml:space="preserve"> tarnybin</w:t>
      </w:r>
      <w:r>
        <w:rPr>
          <w:rFonts w:ascii="Tahoma" w:hAnsi="Tahoma" w:cs="Tahoma"/>
        </w:rPr>
        <w:t>es</w:t>
      </w:r>
      <w:r w:rsidRPr="00E95FA8">
        <w:rPr>
          <w:rFonts w:ascii="Tahoma" w:hAnsi="Tahoma" w:cs="Tahoma"/>
        </w:rPr>
        <w:t xml:space="preserve"> stot</w:t>
      </w:r>
      <w:r>
        <w:rPr>
          <w:rFonts w:ascii="Tahoma" w:hAnsi="Tahoma" w:cs="Tahoma"/>
        </w:rPr>
        <w:t>is</w:t>
      </w:r>
      <w:r w:rsidRPr="00E95FA8">
        <w:rPr>
          <w:rFonts w:ascii="Tahoma" w:hAnsi="Tahoma" w:cs="Tahoma"/>
        </w:rPr>
        <w:t>;</w:t>
      </w:r>
    </w:p>
    <w:p w14:paraId="5C151C7A" w14:textId="7309FF6D" w:rsidR="00B6127F" w:rsidRPr="00E95FA8" w:rsidRDefault="00B6127F" w:rsidP="004F277D">
      <w:pPr>
        <w:pStyle w:val="ListParagraph"/>
        <w:numPr>
          <w:ilvl w:val="1"/>
          <w:numId w:val="33"/>
        </w:numPr>
        <w:suppressAutoHyphens/>
        <w:autoSpaceDN w:val="0"/>
        <w:spacing w:line="276" w:lineRule="auto"/>
        <w:jc w:val="both"/>
        <w:textAlignment w:val="baseline"/>
        <w:rPr>
          <w:rFonts w:ascii="Tahoma" w:hAnsi="Tahoma" w:cs="Tahoma"/>
        </w:rPr>
      </w:pPr>
      <w:r w:rsidRPr="00E95FA8">
        <w:rPr>
          <w:rFonts w:ascii="Tahoma" w:hAnsi="Tahoma" w:cs="Tahoma"/>
        </w:rPr>
        <w:t>DB tarnybinių stočių klasteris – Tarnybinių stočių klasteris, kurio tarnybinėse stotyse bus įdiegta Oracle DB Server programinė įranga, skirta sistemos duomenų bazės komponentų valdymui;</w:t>
      </w:r>
    </w:p>
    <w:p w14:paraId="30F24EFC" w14:textId="2AC2F42E" w:rsidR="00B6127F" w:rsidRPr="00E95FA8" w:rsidRDefault="00B6127F" w:rsidP="004F277D">
      <w:pPr>
        <w:pStyle w:val="ListParagraph"/>
        <w:numPr>
          <w:ilvl w:val="1"/>
          <w:numId w:val="33"/>
        </w:numPr>
        <w:suppressAutoHyphens/>
        <w:autoSpaceDN w:val="0"/>
        <w:spacing w:line="276" w:lineRule="auto"/>
        <w:jc w:val="both"/>
        <w:textAlignment w:val="baseline"/>
        <w:rPr>
          <w:rFonts w:ascii="Tahoma" w:hAnsi="Tahoma" w:cs="Tahoma"/>
        </w:rPr>
      </w:pPr>
      <w:r w:rsidRPr="00E95FA8">
        <w:rPr>
          <w:rFonts w:ascii="Tahoma" w:hAnsi="Tahoma" w:cs="Tahoma"/>
        </w:rPr>
        <w:t>Duomenų saugykla – Sistemos duomenims saugoti skirta duomenų saugykla (S</w:t>
      </w:r>
      <w:r w:rsidRPr="0002142C">
        <w:rPr>
          <w:rFonts w:ascii="Tahoma" w:hAnsi="Tahoma" w:cs="Tahoma"/>
        </w:rPr>
        <w:t>3</w:t>
      </w:r>
      <w:r w:rsidRPr="00E95FA8">
        <w:rPr>
          <w:rFonts w:ascii="Tahoma" w:hAnsi="Tahoma" w:cs="Tahoma"/>
        </w:rPr>
        <w:t xml:space="preserve">), su DB tarnybinių stočių klasteriu sujungta šviesolaidiniu tinklu. Toks techninis duomenų bazių </w:t>
      </w:r>
      <w:r w:rsidRPr="00E95FA8">
        <w:rPr>
          <w:rFonts w:ascii="Tahoma" w:hAnsi="Tahoma" w:cs="Tahoma"/>
        </w:rPr>
        <w:lastRenderedPageBreak/>
        <w:t xml:space="preserve">serverių atskyrimas nuo pačių duomenų leis maksimaliai užtikrinti kuriamos sistemos duomenų saugumą, minimizuodamas jų praradimo tikimybę; </w:t>
      </w:r>
    </w:p>
    <w:p w14:paraId="5727685D" w14:textId="73034C44" w:rsidR="00E95FA8" w:rsidRPr="00867C11" w:rsidRDefault="00B6127F" w:rsidP="004F277D">
      <w:pPr>
        <w:pStyle w:val="ListParagraph"/>
        <w:numPr>
          <w:ilvl w:val="1"/>
          <w:numId w:val="33"/>
        </w:numPr>
        <w:suppressAutoHyphens/>
        <w:autoSpaceDN w:val="0"/>
        <w:spacing w:line="276" w:lineRule="auto"/>
        <w:jc w:val="both"/>
        <w:textAlignment w:val="baseline"/>
        <w:rPr>
          <w:rFonts w:ascii="Tahoma" w:hAnsi="Tahoma" w:cs="Tahoma"/>
        </w:rPr>
      </w:pPr>
      <w:r w:rsidRPr="00E95FA8">
        <w:rPr>
          <w:rFonts w:ascii="Tahoma" w:hAnsi="Tahoma" w:cs="Tahoma"/>
        </w:rPr>
        <w:t>Komutatorius – Sluoksnių tarnybines stotis tarpusavyje jungiantis tinklo maršrutizatorius, užtikrinantis papildomą sistemos techninės įrangos elementų saugumą tinklo lygmenyje</w:t>
      </w:r>
      <w:r w:rsidR="00445340" w:rsidRPr="000C08CD">
        <w:rPr>
          <w:rFonts w:ascii="Tahoma" w:hAnsi="Tahoma" w:cs="Tahoma"/>
        </w:rPr>
        <w:t>;</w:t>
      </w:r>
    </w:p>
    <w:p w14:paraId="1C26EFBD" w14:textId="6091B8C0" w:rsidR="0087571E" w:rsidRPr="000C08CD" w:rsidRDefault="0087571E" w:rsidP="00445340">
      <w:pPr>
        <w:pStyle w:val="AlnosNumbered"/>
        <w:numPr>
          <w:ilvl w:val="0"/>
          <w:numId w:val="0"/>
        </w:numPr>
        <w:tabs>
          <w:tab w:val="left" w:pos="709"/>
        </w:tabs>
        <w:spacing w:line="276" w:lineRule="auto"/>
        <w:rPr>
          <w:rFonts w:ascii="Tahoma" w:hAnsi="Tahoma" w:cs="Tahoma"/>
          <w:color w:val="00B050"/>
          <w:sz w:val="22"/>
          <w:szCs w:val="22"/>
        </w:rPr>
      </w:pPr>
    </w:p>
    <w:p w14:paraId="17ED7F64" w14:textId="62784B99" w:rsidR="00445340" w:rsidRPr="000C08CD" w:rsidRDefault="00445340" w:rsidP="00445340">
      <w:pPr>
        <w:pStyle w:val="AlnosNumbered"/>
        <w:keepNext/>
        <w:numPr>
          <w:ilvl w:val="0"/>
          <w:numId w:val="0"/>
        </w:numPr>
        <w:tabs>
          <w:tab w:val="left" w:pos="709"/>
        </w:tabs>
        <w:spacing w:line="276" w:lineRule="auto"/>
        <w:rPr>
          <w:rFonts w:ascii="Tahoma" w:hAnsi="Tahoma" w:cs="Tahoma"/>
          <w:sz w:val="22"/>
          <w:szCs w:val="22"/>
        </w:rPr>
      </w:pPr>
    </w:p>
    <w:p w14:paraId="13217551" w14:textId="05967A80" w:rsidR="009066AA" w:rsidRPr="000C08CD" w:rsidRDefault="4CE63CAE" w:rsidP="009066AA">
      <w:pPr>
        <w:pStyle w:val="Heading3"/>
        <w:tabs>
          <w:tab w:val="left" w:pos="5670"/>
        </w:tabs>
        <w:rPr>
          <w:rFonts w:ascii="Tahoma" w:hAnsi="Tahoma" w:cs="Tahoma"/>
          <w:b/>
          <w:bCs/>
          <w:color w:val="auto"/>
          <w:sz w:val="22"/>
          <w:szCs w:val="22"/>
        </w:rPr>
      </w:pPr>
      <w:bookmarkStart w:id="76" w:name="_Toc141955896"/>
      <w:bookmarkStart w:id="77" w:name="_Toc144274520"/>
      <w:bookmarkStart w:id="78" w:name="_Toc184987989"/>
      <w:bookmarkStart w:id="79" w:name="_Toc185364887"/>
      <w:bookmarkStart w:id="80" w:name="_Toc185590086"/>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0CAAD0A9" w:rsidRPr="0A425836">
        <w:rPr>
          <w:rFonts w:ascii="Tahoma" w:hAnsi="Tahoma" w:cs="Tahoma"/>
          <w:b/>
          <w:bCs/>
          <w:color w:val="auto"/>
          <w:sz w:val="22"/>
          <w:szCs w:val="22"/>
        </w:rPr>
        <w:t>.</w:t>
      </w:r>
      <w:r w:rsidR="46E9F712" w:rsidRPr="0A425836">
        <w:rPr>
          <w:rFonts w:ascii="Tahoma" w:hAnsi="Tahoma" w:cs="Tahoma"/>
          <w:b/>
          <w:bCs/>
          <w:color w:val="auto"/>
          <w:sz w:val="22"/>
          <w:szCs w:val="22"/>
        </w:rPr>
        <w:t>7</w:t>
      </w:r>
      <w:r w:rsidR="0CAAD0A9" w:rsidRPr="0A425836">
        <w:rPr>
          <w:rFonts w:ascii="Tahoma" w:hAnsi="Tahoma" w:cs="Tahoma"/>
          <w:b/>
          <w:bCs/>
          <w:color w:val="auto"/>
          <w:sz w:val="22"/>
          <w:szCs w:val="22"/>
        </w:rPr>
        <w:t xml:space="preserve">. </w:t>
      </w:r>
      <w:r w:rsidR="47E653E4" w:rsidRPr="0A425836">
        <w:rPr>
          <w:rFonts w:ascii="Tahoma" w:hAnsi="Tahoma" w:cs="Tahoma"/>
          <w:b/>
          <w:bCs/>
          <w:color w:val="auto"/>
          <w:sz w:val="22"/>
          <w:szCs w:val="22"/>
        </w:rPr>
        <w:t>Sistemos infrastruktūros aplinkos</w:t>
      </w:r>
      <w:bookmarkEnd w:id="76"/>
      <w:bookmarkEnd w:id="77"/>
      <w:bookmarkEnd w:id="78"/>
      <w:bookmarkEnd w:id="79"/>
      <w:bookmarkEnd w:id="80"/>
    </w:p>
    <w:p w14:paraId="5519E715" w14:textId="77777777" w:rsidR="00FB2EE0" w:rsidRPr="000C08CD" w:rsidRDefault="00FB2EE0" w:rsidP="00FB2EE0">
      <w:pPr>
        <w:pStyle w:val="Heading3"/>
        <w:numPr>
          <w:ilvl w:val="0"/>
          <w:numId w:val="0"/>
        </w:numPr>
        <w:ind w:left="360"/>
        <w:rPr>
          <w:rFonts w:ascii="Tahoma" w:hAnsi="Tahoma" w:cs="Tahoma"/>
          <w:sz w:val="22"/>
          <w:szCs w:val="22"/>
        </w:rPr>
      </w:pPr>
    </w:p>
    <w:p w14:paraId="0389C313" w14:textId="5ADD435F" w:rsidR="006A115B" w:rsidRPr="000C08CD" w:rsidRDefault="006A115B" w:rsidP="004A2B1B">
      <w:pPr>
        <w:pStyle w:val="ListParagraph"/>
        <w:numPr>
          <w:ilvl w:val="0"/>
          <w:numId w:val="33"/>
        </w:numPr>
        <w:suppressAutoHyphens/>
        <w:autoSpaceDN w:val="0"/>
        <w:spacing w:line="276" w:lineRule="auto"/>
        <w:jc w:val="both"/>
        <w:textAlignment w:val="baseline"/>
        <w:rPr>
          <w:rFonts w:ascii="Tahoma" w:hAnsi="Tahoma" w:cs="Tahoma"/>
        </w:rPr>
      </w:pPr>
      <w:bookmarkStart w:id="81" w:name="_Toc238350902"/>
      <w:r w:rsidRPr="000C08CD">
        <w:rPr>
          <w:rFonts w:ascii="Tahoma" w:hAnsi="Tahoma" w:cs="Tahoma"/>
        </w:rPr>
        <w:t xml:space="preserve">Sistemos eksploatacijos, </w:t>
      </w:r>
      <w:r w:rsidR="00FA7DB2" w:rsidRPr="000C08CD">
        <w:rPr>
          <w:rFonts w:ascii="Tahoma" w:hAnsi="Tahoma" w:cs="Tahoma"/>
        </w:rPr>
        <w:t>vystymo</w:t>
      </w:r>
      <w:r w:rsidRPr="000C08CD">
        <w:rPr>
          <w:rFonts w:ascii="Tahoma" w:hAnsi="Tahoma" w:cs="Tahoma"/>
        </w:rPr>
        <w:t xml:space="preserve">, diegimo metu naudojamos </w:t>
      </w:r>
      <w:bookmarkEnd w:id="81"/>
      <w:r w:rsidRPr="000C08CD">
        <w:rPr>
          <w:rFonts w:ascii="Tahoma" w:hAnsi="Tahoma" w:cs="Tahoma"/>
        </w:rPr>
        <w:t>tokios RC informacinių technologijų infrastruktūros aplinkos (toliau — Aplinkos):</w:t>
      </w:r>
    </w:p>
    <w:p w14:paraId="570D70B7" w14:textId="55FC6C0D" w:rsidR="006A115B" w:rsidRPr="000C08CD" w:rsidRDefault="47E653E4"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 </w:t>
      </w:r>
      <w:r w:rsidR="004F277D">
        <w:rPr>
          <w:rFonts w:ascii="Tahoma" w:hAnsi="Tahoma" w:cs="Tahoma"/>
        </w:rPr>
        <w:tab/>
      </w:r>
      <w:r w:rsidRPr="0A425836">
        <w:rPr>
          <w:rFonts w:ascii="Tahoma" w:hAnsi="Tahoma" w:cs="Tahoma"/>
        </w:rPr>
        <w:t xml:space="preserve">RC </w:t>
      </w:r>
      <w:r w:rsidR="662CFF47" w:rsidRPr="0A425836">
        <w:rPr>
          <w:rFonts w:ascii="Tahoma" w:hAnsi="Tahoma" w:cs="Tahoma"/>
        </w:rPr>
        <w:t>DEV a</w:t>
      </w:r>
      <w:r w:rsidRPr="0A425836">
        <w:rPr>
          <w:rFonts w:ascii="Tahoma" w:hAnsi="Tahoma" w:cs="Tahoma"/>
        </w:rPr>
        <w:t xml:space="preserve">plinka, kuri taip pat gali būti skirta Teikėjui  Sistemos </w:t>
      </w:r>
      <w:r w:rsidR="66369D4F" w:rsidRPr="0A425836">
        <w:rPr>
          <w:rFonts w:ascii="Tahoma" w:hAnsi="Tahoma" w:cs="Tahoma"/>
        </w:rPr>
        <w:t>vystymo</w:t>
      </w:r>
      <w:r w:rsidR="4122EDE6" w:rsidRPr="0A425836">
        <w:rPr>
          <w:rFonts w:ascii="Tahoma" w:hAnsi="Tahoma" w:cs="Tahoma"/>
        </w:rPr>
        <w:t>, kūrimo</w:t>
      </w:r>
      <w:r w:rsidRPr="0A425836">
        <w:rPr>
          <w:rFonts w:ascii="Tahoma" w:hAnsi="Tahoma" w:cs="Tahoma"/>
        </w:rPr>
        <w:t xml:space="preserve"> ir vidinio testavimo darbams vykdyti;</w:t>
      </w:r>
    </w:p>
    <w:p w14:paraId="39A9FAE4" w14:textId="4FCA1A3E" w:rsidR="006A115B" w:rsidRPr="000C08CD" w:rsidRDefault="47E653E4"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 xml:space="preserve">  </w:t>
      </w:r>
      <w:r w:rsidR="004F277D">
        <w:rPr>
          <w:rFonts w:ascii="Tahoma" w:hAnsi="Tahoma" w:cs="Tahoma"/>
        </w:rPr>
        <w:tab/>
      </w:r>
      <w:r w:rsidRPr="0A425836">
        <w:rPr>
          <w:rFonts w:ascii="Tahoma" w:hAnsi="Tahoma" w:cs="Tahoma"/>
        </w:rPr>
        <w:t xml:space="preserve">RC </w:t>
      </w:r>
      <w:r w:rsidR="226D8353" w:rsidRPr="0A425836">
        <w:rPr>
          <w:rFonts w:ascii="Tahoma" w:hAnsi="Tahoma" w:cs="Tahoma"/>
        </w:rPr>
        <w:t>TEST a</w:t>
      </w:r>
      <w:r w:rsidRPr="0A425836">
        <w:rPr>
          <w:rFonts w:ascii="Tahoma" w:hAnsi="Tahoma" w:cs="Tahoma"/>
        </w:rPr>
        <w:t xml:space="preserve">plinka, kurioje Sistemos testavimą vykdo </w:t>
      </w:r>
      <w:r w:rsidR="2193A86F" w:rsidRPr="0A425836">
        <w:rPr>
          <w:rFonts w:ascii="Tahoma" w:hAnsi="Tahoma" w:cs="Tahoma"/>
        </w:rPr>
        <w:t xml:space="preserve">RC </w:t>
      </w:r>
      <w:r w:rsidRPr="0A425836">
        <w:rPr>
          <w:rFonts w:ascii="Tahoma" w:hAnsi="Tahoma" w:cs="Tahoma"/>
        </w:rPr>
        <w:t>paskirti atsakingi asmenys. Į šią aplinką Sistemos diegimą</w:t>
      </w:r>
      <w:r w:rsidR="6D944453" w:rsidRPr="0A425836">
        <w:rPr>
          <w:rFonts w:ascii="Tahoma" w:hAnsi="Tahoma" w:cs="Tahoma"/>
        </w:rPr>
        <w:t xml:space="preserve"> naudojant Teikėjo parengtus diegimo failus</w:t>
      </w:r>
      <w:r w:rsidRPr="0A425836">
        <w:rPr>
          <w:rFonts w:ascii="Tahoma" w:hAnsi="Tahoma" w:cs="Tahoma"/>
        </w:rPr>
        <w:t xml:space="preserve"> vykdys RC specialistai ir tik tada, kai diegiamos Sistemos versija bus ištestuota Teikėjui skirtoje </w:t>
      </w:r>
      <w:r w:rsidR="40130EB1" w:rsidRPr="0A425836">
        <w:rPr>
          <w:rFonts w:ascii="Tahoma" w:hAnsi="Tahoma" w:cs="Tahoma"/>
        </w:rPr>
        <w:t xml:space="preserve">DEV </w:t>
      </w:r>
      <w:r w:rsidRPr="0A425836">
        <w:rPr>
          <w:rFonts w:ascii="Tahoma" w:hAnsi="Tahoma" w:cs="Tahoma"/>
        </w:rPr>
        <w:t>aplinkoje;</w:t>
      </w:r>
    </w:p>
    <w:p w14:paraId="490AD192" w14:textId="74765765" w:rsidR="006A115B" w:rsidRPr="000C08CD" w:rsidRDefault="68FA79C0" w:rsidP="004F277D">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RC PROD a</w:t>
      </w:r>
      <w:r w:rsidR="47E653E4" w:rsidRPr="0A425836">
        <w:rPr>
          <w:rFonts w:ascii="Tahoma" w:hAnsi="Tahoma" w:cs="Tahoma"/>
        </w:rPr>
        <w:t xml:space="preserve">plinka, kurioje eksploatuojama sistema. Į šią aplinką </w:t>
      </w:r>
      <w:r w:rsidR="1D7072DF" w:rsidRPr="0A425836">
        <w:rPr>
          <w:rFonts w:ascii="Tahoma" w:hAnsi="Tahoma" w:cs="Tahoma"/>
        </w:rPr>
        <w:t>S</w:t>
      </w:r>
      <w:r w:rsidR="47E653E4" w:rsidRPr="0A425836">
        <w:rPr>
          <w:rFonts w:ascii="Tahoma" w:hAnsi="Tahoma" w:cs="Tahoma"/>
        </w:rPr>
        <w:t>istemos diegimą vykd</w:t>
      </w:r>
      <w:r w:rsidR="6D944453" w:rsidRPr="0A425836">
        <w:rPr>
          <w:rFonts w:ascii="Tahoma" w:hAnsi="Tahoma" w:cs="Tahoma"/>
        </w:rPr>
        <w:t>o</w:t>
      </w:r>
      <w:r w:rsidR="47E653E4" w:rsidRPr="0A425836">
        <w:rPr>
          <w:rFonts w:ascii="Tahoma" w:hAnsi="Tahoma" w:cs="Tahoma"/>
        </w:rPr>
        <w:t xml:space="preserve"> RC specialistai</w:t>
      </w:r>
      <w:r w:rsidR="6D944453" w:rsidRPr="0A425836">
        <w:rPr>
          <w:rFonts w:ascii="Tahoma" w:hAnsi="Tahoma" w:cs="Tahoma"/>
        </w:rPr>
        <w:t xml:space="preserve"> </w:t>
      </w:r>
      <w:r w:rsidR="47E653E4" w:rsidRPr="0A425836">
        <w:rPr>
          <w:rFonts w:ascii="Tahoma" w:hAnsi="Tahoma" w:cs="Tahoma"/>
        </w:rPr>
        <w:t xml:space="preserve"> tik tada, kai diegiamos sistemos versija bus ištestuota RC testinėje aplinkoje. </w:t>
      </w:r>
    </w:p>
    <w:p w14:paraId="3F16B896" w14:textId="5933F6B5" w:rsidR="006A115B" w:rsidRPr="000C08CD" w:rsidRDefault="47E653E4"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Sistemos versijų diegimo principas, kai TEST aplinkoje bei PROD aplinkoje diegimus vykdo RC specialistai, bus taikomas atsižvelgiant į RC saugumo politiką.</w:t>
      </w:r>
    </w:p>
    <w:p w14:paraId="65B43792" w14:textId="2A569AEE" w:rsidR="006A115B" w:rsidRPr="000C08CD" w:rsidRDefault="006A115B"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DEV aplinkoje vykta Sistemos vystymas bei </w:t>
      </w:r>
      <w:r w:rsidR="00342282" w:rsidRPr="000C08CD">
        <w:rPr>
          <w:rFonts w:ascii="Tahoma" w:hAnsi="Tahoma" w:cs="Tahoma"/>
        </w:rPr>
        <w:t>vidinis</w:t>
      </w:r>
      <w:r w:rsidRPr="000C08CD">
        <w:rPr>
          <w:rFonts w:ascii="Tahoma" w:hAnsi="Tahoma" w:cs="Tahoma"/>
        </w:rPr>
        <w:t xml:space="preserve"> jos versijų testavimas. </w:t>
      </w:r>
    </w:p>
    <w:p w14:paraId="530140CE" w14:textId="77777777" w:rsidR="006A115B" w:rsidRPr="000C08CD" w:rsidRDefault="006A115B" w:rsidP="003A1400">
      <w:pPr>
        <w:rPr>
          <w:rFonts w:ascii="Tahoma" w:hAnsi="Tahoma" w:cs="Tahoma"/>
          <w:sz w:val="22"/>
          <w:szCs w:val="22"/>
        </w:rPr>
      </w:pPr>
    </w:p>
    <w:p w14:paraId="109B0DD2" w14:textId="3E72392D" w:rsidR="009837A4" w:rsidRPr="000C08CD" w:rsidRDefault="341E371D" w:rsidP="00857921">
      <w:pPr>
        <w:pStyle w:val="Heading3"/>
        <w:rPr>
          <w:rFonts w:ascii="Tahoma" w:hAnsi="Tahoma" w:cs="Tahoma"/>
          <w:b/>
          <w:bCs/>
          <w:color w:val="auto"/>
          <w:sz w:val="22"/>
          <w:szCs w:val="22"/>
        </w:rPr>
      </w:pPr>
      <w:bookmarkStart w:id="82" w:name="_Toc141955897"/>
      <w:bookmarkStart w:id="83" w:name="_Toc144274521"/>
      <w:bookmarkStart w:id="84" w:name="_Toc184987990"/>
      <w:bookmarkStart w:id="85" w:name="_Toc185364888"/>
      <w:bookmarkStart w:id="86" w:name="_Toc185590087"/>
      <w:r w:rsidRPr="0A425836">
        <w:rPr>
          <w:rFonts w:ascii="Tahoma" w:hAnsi="Tahoma" w:cs="Tahoma"/>
          <w:b/>
          <w:bCs/>
          <w:color w:val="auto"/>
          <w:sz w:val="22"/>
          <w:szCs w:val="22"/>
        </w:rPr>
        <w:t>1.</w:t>
      </w:r>
      <w:r w:rsidR="216745F3" w:rsidRPr="0A425836">
        <w:rPr>
          <w:rFonts w:ascii="Tahoma" w:hAnsi="Tahoma" w:cs="Tahoma"/>
          <w:b/>
          <w:bCs/>
          <w:color w:val="auto"/>
          <w:sz w:val="22"/>
          <w:szCs w:val="22"/>
        </w:rPr>
        <w:t>4</w:t>
      </w:r>
      <w:r w:rsidR="7673EBA2" w:rsidRPr="0A425836">
        <w:rPr>
          <w:rFonts w:ascii="Tahoma" w:hAnsi="Tahoma" w:cs="Tahoma"/>
          <w:b/>
          <w:bCs/>
          <w:color w:val="auto"/>
          <w:sz w:val="22"/>
          <w:szCs w:val="22"/>
        </w:rPr>
        <w:t>.</w:t>
      </w:r>
      <w:r w:rsidR="46E9F712" w:rsidRPr="0A425836">
        <w:rPr>
          <w:rFonts w:ascii="Tahoma" w:hAnsi="Tahoma" w:cs="Tahoma"/>
          <w:b/>
          <w:bCs/>
          <w:color w:val="auto"/>
          <w:sz w:val="22"/>
          <w:szCs w:val="22"/>
        </w:rPr>
        <w:t>8</w:t>
      </w:r>
      <w:r w:rsidR="7673EBA2" w:rsidRPr="0A425836">
        <w:rPr>
          <w:rFonts w:ascii="Tahoma" w:hAnsi="Tahoma" w:cs="Tahoma"/>
          <w:b/>
          <w:bCs/>
          <w:color w:val="auto"/>
          <w:sz w:val="22"/>
          <w:szCs w:val="22"/>
        </w:rPr>
        <w:t>. Sistemos saugumo sprendimai</w:t>
      </w:r>
      <w:bookmarkEnd w:id="82"/>
      <w:bookmarkEnd w:id="83"/>
      <w:bookmarkEnd w:id="84"/>
      <w:bookmarkEnd w:id="85"/>
      <w:bookmarkEnd w:id="86"/>
    </w:p>
    <w:p w14:paraId="276DDFAC" w14:textId="77777777" w:rsidR="009837A4" w:rsidRPr="000C08CD" w:rsidRDefault="009837A4" w:rsidP="009837A4">
      <w:pPr>
        <w:rPr>
          <w:rFonts w:ascii="Tahoma" w:hAnsi="Tahoma" w:cs="Tahoma"/>
          <w:sz w:val="22"/>
          <w:szCs w:val="22"/>
        </w:rPr>
      </w:pPr>
      <w:r w:rsidRPr="000C08CD">
        <w:rPr>
          <w:rFonts w:ascii="Tahoma" w:hAnsi="Tahoma" w:cs="Tahoma"/>
          <w:sz w:val="22"/>
          <w:szCs w:val="22"/>
        </w:rPr>
        <w:t xml:space="preserve"> </w:t>
      </w:r>
    </w:p>
    <w:p w14:paraId="3D2A8DAB" w14:textId="2926E702" w:rsidR="009837A4" w:rsidRPr="000C08CD" w:rsidRDefault="009837A4"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Sistemoje realizuoti tokie saugumo sprendimai:</w:t>
      </w:r>
    </w:p>
    <w:p w14:paraId="73014A09" w14:textId="6CBEF611" w:rsidR="009066AA" w:rsidRPr="000C08CD" w:rsidRDefault="009837A4" w:rsidP="004F277D">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Priėjimas </w:t>
      </w:r>
      <w:r w:rsidR="009066AA" w:rsidRPr="000C08CD">
        <w:rPr>
          <w:rFonts w:ascii="Tahoma" w:hAnsi="Tahoma" w:cs="Tahoma"/>
        </w:rPr>
        <w:t>prie Sistemos tinklinių paslaugų bei naudotojo sąsajų bus galimas tik HTTPS protokolu;</w:t>
      </w:r>
    </w:p>
    <w:p w14:paraId="138235A1" w14:textId="48BDD7DB" w:rsidR="009066AA" w:rsidRPr="000C08CD" w:rsidRDefault="00B56C01" w:rsidP="004F277D">
      <w:pPr>
        <w:pStyle w:val="ListParagraph"/>
        <w:numPr>
          <w:ilvl w:val="1"/>
          <w:numId w:val="33"/>
        </w:numPr>
        <w:suppressAutoHyphens/>
        <w:autoSpaceDN w:val="0"/>
        <w:spacing w:line="276" w:lineRule="auto"/>
        <w:jc w:val="both"/>
        <w:textAlignment w:val="baseline"/>
        <w:rPr>
          <w:rFonts w:ascii="Tahoma" w:hAnsi="Tahoma" w:cs="Tahoma"/>
        </w:rPr>
      </w:pPr>
      <w:r>
        <w:rPr>
          <w:rFonts w:ascii="Tahoma" w:hAnsi="Tahoma" w:cs="Tahoma"/>
        </w:rPr>
        <w:t>i</w:t>
      </w:r>
      <w:r w:rsidR="009066AA" w:rsidRPr="000C08CD">
        <w:rPr>
          <w:rFonts w:ascii="Tahoma" w:hAnsi="Tahoma" w:cs="Tahoma"/>
        </w:rPr>
        <w:t xml:space="preserve">šorinės sistemos, kurių duomenys teikiami sistemai per šios sistemos tinklines paslaugas, identifikuojamos remiantis WS-Security bei WS-SecurityPolicy standartų apibrėžtais reikalavimais. </w:t>
      </w:r>
    </w:p>
    <w:p w14:paraId="05502CCC" w14:textId="77777777" w:rsidR="009066AA" w:rsidRPr="000C08CD" w:rsidRDefault="009066AA"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Vartotojai prie sistemos galės jungtis šiais būdais:</w:t>
      </w:r>
    </w:p>
    <w:p w14:paraId="195EFFCA" w14:textId="280C2540" w:rsidR="00E84F0D" w:rsidRPr="000C08CD" w:rsidRDefault="009066AA" w:rsidP="004F277D">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per RCSC identifikavimo </w:t>
      </w:r>
      <w:r w:rsidR="00A53787" w:rsidRPr="000C08CD">
        <w:rPr>
          <w:rFonts w:ascii="Tahoma" w:hAnsi="Tahoma" w:cs="Tahoma"/>
        </w:rPr>
        <w:t>modul</w:t>
      </w:r>
      <w:r w:rsidR="00A53787">
        <w:rPr>
          <w:rFonts w:ascii="Tahoma" w:hAnsi="Tahoma" w:cs="Tahoma"/>
        </w:rPr>
        <w:t>į</w:t>
      </w:r>
      <w:r w:rsidR="00A53787" w:rsidRPr="000C08CD">
        <w:rPr>
          <w:rFonts w:ascii="Tahoma" w:hAnsi="Tahoma" w:cs="Tahoma"/>
        </w:rPr>
        <w:t xml:space="preserve"> </w:t>
      </w:r>
      <w:r w:rsidRPr="000C08CD">
        <w:rPr>
          <w:rFonts w:ascii="Tahoma" w:hAnsi="Tahoma" w:cs="Tahoma"/>
        </w:rPr>
        <w:t>iPasas. Šis modulis suteikia galimybę naudotojui identifikuoti save naudojant stacionarų skaitmeninį sertifikatą, mobilų skaitmeninį sertifikatą, elektroninės bankininkystės informacinę sistemą. Taip pat naudotojas gali pasirinkti savo, kaip naudotojo, tipą:  fizinis asmuo, fizinis asmuo, veikiantis kaip juridinio asmens vadovas, fizinis asmuo, veikiantis pagal juridinio asmens suteiktą įgaliojimą, fizinis asmuo, veikiantis pagal jo darbovietės ir RC pasirašytą bei vartotojų administravimo posistemėje registruotą duomenų teikimo sutartį</w:t>
      </w:r>
      <w:r w:rsidR="009837A4" w:rsidRPr="000C08CD">
        <w:rPr>
          <w:rFonts w:ascii="Tahoma" w:hAnsi="Tahoma" w:cs="Tahoma"/>
        </w:rPr>
        <w:t>.</w:t>
      </w:r>
    </w:p>
    <w:p w14:paraId="6D70DE64" w14:textId="3C58040C" w:rsidR="005C3664" w:rsidRPr="000C08CD" w:rsidRDefault="2A97798B" w:rsidP="005C3664">
      <w:pPr>
        <w:pStyle w:val="Heading1"/>
        <w:rPr>
          <w:rFonts w:ascii="Tahoma" w:hAnsi="Tahoma" w:cs="Tahoma"/>
          <w:b/>
          <w:bCs/>
          <w:color w:val="auto"/>
          <w:sz w:val="22"/>
          <w:szCs w:val="22"/>
        </w:rPr>
      </w:pPr>
      <w:bookmarkStart w:id="87" w:name="_Toc69676967"/>
      <w:bookmarkStart w:id="88" w:name="_Toc184987991"/>
      <w:bookmarkStart w:id="89" w:name="_Toc185364889"/>
      <w:bookmarkStart w:id="90" w:name="_Toc185590088"/>
      <w:r w:rsidRPr="0A425836">
        <w:rPr>
          <w:rFonts w:ascii="Tahoma" w:hAnsi="Tahoma" w:cs="Tahoma"/>
          <w:b/>
          <w:bCs/>
          <w:color w:val="auto"/>
          <w:sz w:val="22"/>
          <w:szCs w:val="22"/>
        </w:rPr>
        <w:t xml:space="preserve">PERKAMŲ </w:t>
      </w:r>
      <w:r w:rsidR="6AEBAC6A" w:rsidRPr="0A425836">
        <w:rPr>
          <w:rFonts w:ascii="Tahoma" w:hAnsi="Tahoma" w:cs="Tahoma"/>
          <w:b/>
          <w:bCs/>
          <w:color w:val="auto"/>
          <w:sz w:val="22"/>
          <w:szCs w:val="22"/>
        </w:rPr>
        <w:t xml:space="preserve">SISTEMOS PRIEŽIŪROS IR VYSTYMO </w:t>
      </w:r>
      <w:r w:rsidRPr="0A425836">
        <w:rPr>
          <w:rFonts w:ascii="Tahoma" w:hAnsi="Tahoma" w:cs="Tahoma"/>
          <w:b/>
          <w:bCs/>
          <w:color w:val="auto"/>
          <w:sz w:val="22"/>
          <w:szCs w:val="22"/>
        </w:rPr>
        <w:t>PASLAUGŲ APIMTIS</w:t>
      </w:r>
      <w:bookmarkEnd w:id="87"/>
      <w:bookmarkEnd w:id="88"/>
      <w:bookmarkEnd w:id="89"/>
      <w:bookmarkEnd w:id="90"/>
    </w:p>
    <w:p w14:paraId="1E109BF0" w14:textId="77777777" w:rsidR="005C3664" w:rsidRPr="000C08CD" w:rsidRDefault="005C3664" w:rsidP="005C3664">
      <w:pPr>
        <w:pStyle w:val="ListParagraph"/>
        <w:suppressAutoHyphens/>
        <w:autoSpaceDN w:val="0"/>
        <w:spacing w:line="276" w:lineRule="auto"/>
        <w:ind w:left="0"/>
        <w:jc w:val="both"/>
        <w:textAlignment w:val="baseline"/>
        <w:rPr>
          <w:rFonts w:ascii="Tahoma" w:hAnsi="Tahoma" w:cs="Tahoma"/>
        </w:rPr>
      </w:pPr>
    </w:p>
    <w:p w14:paraId="3C290B26" w14:textId="27441C96" w:rsidR="005C3664" w:rsidRPr="000C08CD" w:rsidRDefault="005C3664"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Sistemos vystymo paslaugos apima:</w:t>
      </w:r>
    </w:p>
    <w:p w14:paraId="0D9D8075" w14:textId="15E3C2D4" w:rsidR="005C3664" w:rsidRPr="000C08CD" w:rsidRDefault="005C3664" w:rsidP="008360BE">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Naujų duomenų mainų sąsajų su kitais registrais ir informacinėmis sistemomis kūrim</w:t>
      </w:r>
      <w:r w:rsidR="00523514">
        <w:rPr>
          <w:rFonts w:ascii="Tahoma" w:hAnsi="Tahoma" w:cs="Tahoma"/>
        </w:rPr>
        <w:t>ą</w:t>
      </w:r>
      <w:r w:rsidRPr="000C08CD">
        <w:rPr>
          <w:rFonts w:ascii="Tahoma" w:hAnsi="Tahoma" w:cs="Tahoma"/>
        </w:rPr>
        <w:t xml:space="preserve"> bei esamų keitim</w:t>
      </w:r>
      <w:r w:rsidR="00523514">
        <w:rPr>
          <w:rFonts w:ascii="Tahoma" w:hAnsi="Tahoma" w:cs="Tahoma"/>
        </w:rPr>
        <w:t>ą</w:t>
      </w:r>
      <w:r w:rsidRPr="000C08CD">
        <w:rPr>
          <w:rFonts w:ascii="Tahoma" w:hAnsi="Tahoma" w:cs="Tahoma"/>
        </w:rPr>
        <w:t>;</w:t>
      </w:r>
    </w:p>
    <w:p w14:paraId="4ED53B2F" w14:textId="051625C0" w:rsidR="005C3664" w:rsidRPr="000C08CD" w:rsidRDefault="2A97798B" w:rsidP="008360BE">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lastRenderedPageBreak/>
        <w:t xml:space="preserve">Naudotojo sąsajos funkcijų, ataskaitų ir kito Sistemos funkcionalumo </w:t>
      </w:r>
      <w:r w:rsidR="024EF0BF" w:rsidRPr="0A425836">
        <w:rPr>
          <w:rFonts w:ascii="Tahoma" w:hAnsi="Tahoma" w:cs="Tahoma"/>
        </w:rPr>
        <w:t xml:space="preserve">tobulinimą, </w:t>
      </w:r>
      <w:r w:rsidRPr="0A425836">
        <w:rPr>
          <w:rFonts w:ascii="Tahoma" w:hAnsi="Tahoma" w:cs="Tahoma"/>
        </w:rPr>
        <w:t>kūrim</w:t>
      </w:r>
      <w:r w:rsidR="553421A1" w:rsidRPr="0A425836">
        <w:rPr>
          <w:rFonts w:ascii="Tahoma" w:hAnsi="Tahoma" w:cs="Tahoma"/>
        </w:rPr>
        <w:t>ą</w:t>
      </w:r>
      <w:r w:rsidRPr="0A425836">
        <w:rPr>
          <w:rFonts w:ascii="Tahoma" w:hAnsi="Tahoma" w:cs="Tahoma"/>
        </w:rPr>
        <w:t>;</w:t>
      </w:r>
    </w:p>
    <w:p w14:paraId="1472660F" w14:textId="4008B6B9" w:rsidR="005C3664" w:rsidRPr="000C08CD" w:rsidRDefault="59FDB821" w:rsidP="008360BE">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N</w:t>
      </w:r>
      <w:r w:rsidR="2A97798B" w:rsidRPr="0A425836">
        <w:rPr>
          <w:rFonts w:ascii="Tahoma" w:hAnsi="Tahoma" w:cs="Tahoma"/>
        </w:rPr>
        <w:t>audotojo sąsajos funkcijų, ataskaitų ir kito sukurto Sistemos funkcionalumo, įskaitant duomenų bazės duomenų apdorojimo funkcijas ir kitų duomenų bazės objektus, keitim</w:t>
      </w:r>
      <w:r w:rsidR="553421A1" w:rsidRPr="0A425836">
        <w:rPr>
          <w:rFonts w:ascii="Tahoma" w:hAnsi="Tahoma" w:cs="Tahoma"/>
        </w:rPr>
        <w:t>ą</w:t>
      </w:r>
      <w:r w:rsidR="2A97798B" w:rsidRPr="0A425836">
        <w:rPr>
          <w:rFonts w:ascii="Tahoma" w:hAnsi="Tahoma" w:cs="Tahoma"/>
        </w:rPr>
        <w:t>;</w:t>
      </w:r>
    </w:p>
    <w:p w14:paraId="70063D52" w14:textId="60E71825" w:rsidR="005C3664" w:rsidRPr="000C08CD" w:rsidRDefault="005C3664" w:rsidP="008360BE">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Naujų duomenų bazės duomenų apdorojimo funkcijų ir kitų duomenų bazės objektų kūrim</w:t>
      </w:r>
      <w:r w:rsidR="00523514">
        <w:rPr>
          <w:rFonts w:ascii="Tahoma" w:hAnsi="Tahoma" w:cs="Tahoma"/>
        </w:rPr>
        <w:t>ą</w:t>
      </w:r>
      <w:r w:rsidRPr="000C08CD">
        <w:rPr>
          <w:rFonts w:ascii="Tahoma" w:hAnsi="Tahoma" w:cs="Tahoma"/>
        </w:rPr>
        <w:t xml:space="preserve">; </w:t>
      </w:r>
    </w:p>
    <w:p w14:paraId="2D387E4B" w14:textId="74C5808C" w:rsidR="005C3664" w:rsidRPr="000C08CD" w:rsidRDefault="2A97798B" w:rsidP="008360BE">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Naudotojų mokym</w:t>
      </w:r>
      <w:r w:rsidR="553421A1" w:rsidRPr="0A425836">
        <w:rPr>
          <w:rFonts w:ascii="Tahoma" w:hAnsi="Tahoma" w:cs="Tahoma"/>
        </w:rPr>
        <w:t>us</w:t>
      </w:r>
      <w:r w:rsidR="74C539E2" w:rsidRPr="0A425836">
        <w:rPr>
          <w:rFonts w:ascii="Tahoma" w:hAnsi="Tahoma" w:cs="Tahoma"/>
        </w:rPr>
        <w:t>, dokumentacijos rengimą</w:t>
      </w:r>
      <w:r w:rsidRPr="0A425836">
        <w:rPr>
          <w:rFonts w:ascii="Tahoma" w:hAnsi="Tahoma" w:cs="Tahoma"/>
        </w:rPr>
        <w:t>;</w:t>
      </w:r>
    </w:p>
    <w:p w14:paraId="431F5A60" w14:textId="7D33AE15" w:rsidR="005C3664" w:rsidRPr="000C08CD" w:rsidRDefault="2A97798B" w:rsidP="002E5AF5">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 xml:space="preserve">pasiūlymų dėl Sistemos tobulinimo ir vystymo </w:t>
      </w:r>
      <w:r w:rsidR="46EE21A0" w:rsidRPr="0A425836">
        <w:rPr>
          <w:rFonts w:ascii="Tahoma" w:hAnsi="Tahoma" w:cs="Tahoma"/>
        </w:rPr>
        <w:t>Perkančiajai organizacijai</w:t>
      </w:r>
      <w:r w:rsidRPr="0A425836">
        <w:rPr>
          <w:rFonts w:ascii="Tahoma" w:hAnsi="Tahoma" w:cs="Tahoma"/>
        </w:rPr>
        <w:t xml:space="preserve"> teikim</w:t>
      </w:r>
      <w:r w:rsidR="641D9271" w:rsidRPr="0A425836">
        <w:rPr>
          <w:rFonts w:ascii="Tahoma" w:hAnsi="Tahoma" w:cs="Tahoma"/>
        </w:rPr>
        <w:t>as</w:t>
      </w:r>
      <w:r w:rsidRPr="0A425836">
        <w:rPr>
          <w:rFonts w:ascii="Tahoma" w:hAnsi="Tahoma" w:cs="Tahoma"/>
        </w:rPr>
        <w:t>.</w:t>
      </w:r>
    </w:p>
    <w:p w14:paraId="24DADD8F" w14:textId="55A98C9B" w:rsidR="005C3664" w:rsidRPr="000C08CD" w:rsidRDefault="2A97798B"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 xml:space="preserve">Sistemos priežiūros paslauga – tai Sistemos </w:t>
      </w:r>
      <w:r w:rsidR="530970B4" w:rsidRPr="0A425836">
        <w:rPr>
          <w:rFonts w:ascii="Tahoma" w:hAnsi="Tahoma" w:cs="Tahoma"/>
        </w:rPr>
        <w:t xml:space="preserve">veikimo užtikrinimo, </w:t>
      </w:r>
      <w:r w:rsidRPr="0A425836">
        <w:rPr>
          <w:rFonts w:ascii="Tahoma" w:hAnsi="Tahoma" w:cs="Tahoma"/>
        </w:rPr>
        <w:t xml:space="preserve">programinės įrangos ir duomenų bazių sutrikimų šalinimo </w:t>
      </w:r>
      <w:r w:rsidR="00015258">
        <w:rPr>
          <w:rFonts w:ascii="Tahoma" w:hAnsi="Tahoma" w:cs="Tahoma"/>
        </w:rPr>
        <w:t>paslaugos</w:t>
      </w:r>
      <w:r w:rsidRPr="0A425836">
        <w:rPr>
          <w:rFonts w:ascii="Tahoma" w:hAnsi="Tahoma" w:cs="Tahoma"/>
        </w:rPr>
        <w:t>, apiman</w:t>
      </w:r>
      <w:r w:rsidR="00015258">
        <w:rPr>
          <w:rFonts w:ascii="Tahoma" w:hAnsi="Tahoma" w:cs="Tahoma"/>
        </w:rPr>
        <w:t>čios</w:t>
      </w:r>
      <w:r w:rsidRPr="0A425836">
        <w:rPr>
          <w:rFonts w:ascii="Tahoma" w:hAnsi="Tahoma" w:cs="Tahoma"/>
        </w:rPr>
        <w:t>:</w:t>
      </w:r>
    </w:p>
    <w:p w14:paraId="7B7271C4" w14:textId="5BED2F9C" w:rsidR="005C3664" w:rsidRPr="009A710E" w:rsidRDefault="005C3664" w:rsidP="0001525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Sistemos veikimo sutrikimų analizę ir priežasčių nustatymą;</w:t>
      </w:r>
    </w:p>
    <w:p w14:paraId="4F6EC21E" w14:textId="77777777" w:rsidR="005C3664" w:rsidRPr="009A710E" w:rsidRDefault="005C3664" w:rsidP="0001525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Sistemos realizuoto ir (ar) jau sukurto funkcionalumo sutrikimų šalinimą;</w:t>
      </w:r>
    </w:p>
    <w:p w14:paraId="1C84E328" w14:textId="053155A1" w:rsidR="005C3664" w:rsidRPr="009A710E" w:rsidRDefault="6CD4C2D4" w:rsidP="0001525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Perkančiosios organizacijos</w:t>
      </w:r>
      <w:r w:rsidR="2A97798B" w:rsidRPr="009A710E">
        <w:rPr>
          <w:rFonts w:ascii="Tahoma" w:hAnsi="Tahoma" w:cs="Tahoma"/>
        </w:rPr>
        <w:t xml:space="preserve"> specialistų konsultavimas Sistemos veikimo</w:t>
      </w:r>
      <w:r w:rsidR="5030B794" w:rsidRPr="009A710E">
        <w:rPr>
          <w:rFonts w:ascii="Tahoma" w:hAnsi="Tahoma" w:cs="Tahoma"/>
        </w:rPr>
        <w:t xml:space="preserve"> užtikrinimo bei</w:t>
      </w:r>
      <w:r w:rsidR="2A97798B" w:rsidRPr="009A710E">
        <w:rPr>
          <w:rFonts w:ascii="Tahoma" w:hAnsi="Tahoma" w:cs="Tahoma"/>
        </w:rPr>
        <w:t xml:space="preserve"> vystymo</w:t>
      </w:r>
      <w:r w:rsidR="3FC57E52" w:rsidRPr="009A710E">
        <w:rPr>
          <w:rFonts w:ascii="Tahoma" w:hAnsi="Tahoma" w:cs="Tahoma"/>
        </w:rPr>
        <w:t xml:space="preserve"> klausimais</w:t>
      </w:r>
      <w:r w:rsidR="2A97798B" w:rsidRPr="009A710E">
        <w:rPr>
          <w:rFonts w:ascii="Tahoma" w:hAnsi="Tahoma" w:cs="Tahoma"/>
        </w:rPr>
        <w:t>;</w:t>
      </w:r>
    </w:p>
    <w:p w14:paraId="1031AFE8" w14:textId="0E3F11E8" w:rsidR="005C3664" w:rsidRPr="009A710E" w:rsidRDefault="7407C234" w:rsidP="00C96CE0">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Sukurtų </w:t>
      </w:r>
      <w:r w:rsidR="2A97798B" w:rsidRPr="009A710E">
        <w:rPr>
          <w:rFonts w:ascii="Tahoma" w:hAnsi="Tahoma" w:cs="Tahoma"/>
        </w:rPr>
        <w:t>ir įdiegtų Sistemos naudotojų sąsajos funkcijų, ataskaitų ir kito sukurto bei įdiegto funkcionalumo, įskaitant duomenų bazės duomenų apdorojimo funkcijas ir kitų duomenų bazės objektus, keitimą, kai tai nesukelia esminių pakeitimų Sistemos automatizuojamuose veiklos procesuose ir iš esmės nekeičia sukurto Sistemos funkcionalumo;</w:t>
      </w:r>
    </w:p>
    <w:p w14:paraId="6441AF71" w14:textId="77777777" w:rsidR="006C0CE4" w:rsidRPr="009A710E" w:rsidRDefault="2A97798B" w:rsidP="00B830CE">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Sistemos darbingumo atkūrimą visiško ar dalinio funkcionavimo sutrikimo atvejais, įskaitant:</w:t>
      </w:r>
    </w:p>
    <w:p w14:paraId="7E0757A6" w14:textId="5E3D1397" w:rsidR="006C0CE4" w:rsidRPr="009A710E" w:rsidRDefault="5C325E8E" w:rsidP="00B830CE">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Sistemos duomenų bazės DEV aplinkoj struktūros (schemų) atkūrimą; </w:t>
      </w:r>
    </w:p>
    <w:p w14:paraId="5F2652E3" w14:textId="61CA6176" w:rsidR="006C0CE4" w:rsidRPr="009A710E" w:rsidRDefault="5C325E8E" w:rsidP="00B830CE">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Sistemos programinės įrangos DEV aplinkoje perinstaliavimą bei konfigūravimą.  </w:t>
      </w:r>
    </w:p>
    <w:p w14:paraId="7047BD6F" w14:textId="1646B5E1" w:rsidR="005C3664" w:rsidRPr="009A710E" w:rsidRDefault="2A97798B" w:rsidP="00B830CE">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esant poreikiui, pasiūlymų dėl Sistemos tobulinimo ir vystymo teikimą </w:t>
      </w:r>
      <w:r w:rsidR="46EE21A0" w:rsidRPr="009A710E">
        <w:rPr>
          <w:rFonts w:ascii="Tahoma" w:hAnsi="Tahoma" w:cs="Tahoma"/>
        </w:rPr>
        <w:t>Perkančiajai organizacijai</w:t>
      </w:r>
    </w:p>
    <w:p w14:paraId="0B3B4D8E" w14:textId="3A0D9BF3" w:rsidR="005C3664" w:rsidRPr="009A710E" w:rsidRDefault="005C3664"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Sistemos </w:t>
      </w:r>
      <w:r w:rsidRPr="009A710E">
        <w:rPr>
          <w:rFonts w:ascii="Tahoma" w:hAnsi="Tahoma" w:cs="Tahoma"/>
        </w:rPr>
        <w:t>sutrikimu bus laikoma greitaveikos</w:t>
      </w:r>
      <w:r w:rsidR="00AD3449">
        <w:rPr>
          <w:rFonts w:ascii="Tahoma" w:hAnsi="Tahoma" w:cs="Tahoma"/>
        </w:rPr>
        <w:t xml:space="preserve"> </w:t>
      </w:r>
      <w:r w:rsidR="00221BE0">
        <w:rPr>
          <w:rFonts w:ascii="Tahoma" w:hAnsi="Tahoma" w:cs="Tahoma"/>
        </w:rPr>
        <w:t>sutrikimai</w:t>
      </w:r>
      <w:r w:rsidR="00C95737">
        <w:rPr>
          <w:rFonts w:ascii="Tahoma" w:hAnsi="Tahoma" w:cs="Tahoma"/>
        </w:rPr>
        <w:t>,</w:t>
      </w:r>
      <w:r w:rsidRPr="009A710E">
        <w:rPr>
          <w:rFonts w:ascii="Tahoma" w:hAnsi="Tahoma" w:cs="Tahoma"/>
        </w:rPr>
        <w:t xml:space="preserve"> saugos </w:t>
      </w:r>
      <w:r w:rsidR="004C4545">
        <w:rPr>
          <w:rFonts w:ascii="Tahoma" w:hAnsi="Tahoma" w:cs="Tahoma"/>
        </w:rPr>
        <w:t>paž</w:t>
      </w:r>
      <w:r w:rsidR="00EC2A0B">
        <w:rPr>
          <w:rFonts w:ascii="Tahoma" w:hAnsi="Tahoma" w:cs="Tahoma"/>
        </w:rPr>
        <w:t>eidžiamumai</w:t>
      </w:r>
      <w:r w:rsidRPr="009A710E">
        <w:rPr>
          <w:rFonts w:ascii="Tahoma" w:hAnsi="Tahoma" w:cs="Tahoma"/>
        </w:rPr>
        <w:t xml:space="preserve">, veikimo sutrikimai ir darbo klaidos bei neatitikimai techninėje dokumentacijoje ar pateiktuose programinės įrangos keitimo užsakymuose ir juos detalizuojančiuose dokumentuose numatytam funkcionalumui. </w:t>
      </w:r>
    </w:p>
    <w:p w14:paraId="3CCB727C" w14:textId="4316582A" w:rsidR="5C9AB8FF" w:rsidRPr="009A710E" w:rsidRDefault="5C9AB8FF"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Paslaugų teikėjas ne vėliau kaip per 5 darbo dienas pasibaigus kalendoriniam mėnesiui pateikia Perkančiajai organizacijai ataskaitą apie suteiktas priežiūros paslaugas, vystymo projektų vykdymo būklę.</w:t>
      </w:r>
    </w:p>
    <w:p w14:paraId="194587A0" w14:textId="77777777" w:rsidR="00924DFE" w:rsidRPr="000C08CD" w:rsidRDefault="00924DFE"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yra nurodytas būsimuoju laiku („bus“, „leis“, „apims“) nurodo siekiamą įgyvendinti būseną ir reiškia, kad Teikėjas privalo sukurti ir įdiegti (ar pateikti ir įdiegti) atitinkamą funkcionalumą.</w:t>
      </w:r>
    </w:p>
    <w:p w14:paraId="06D0F4A1" w14:textId="77777777" w:rsidR="00924DFE" w:rsidRDefault="00924DFE" w:rsidP="00924DFE">
      <w:pPr>
        <w:pStyle w:val="ListParagraph"/>
        <w:tabs>
          <w:tab w:val="left" w:pos="426"/>
        </w:tabs>
        <w:ind w:left="0"/>
      </w:pPr>
    </w:p>
    <w:p w14:paraId="29D14EFC" w14:textId="322A5120" w:rsidR="0A425836" w:rsidRDefault="0A425836" w:rsidP="0A425836">
      <w:pPr>
        <w:pStyle w:val="ListParagraph"/>
        <w:tabs>
          <w:tab w:val="left" w:pos="426"/>
        </w:tabs>
        <w:ind w:left="0"/>
        <w:rPr>
          <w:rFonts w:ascii="Tahoma" w:hAnsi="Tahoma" w:cs="Tahoma"/>
        </w:rPr>
      </w:pPr>
    </w:p>
    <w:p w14:paraId="0BF9E24B" w14:textId="77777777" w:rsidR="00A60840" w:rsidRPr="000C08CD" w:rsidRDefault="00A60840" w:rsidP="00A60840">
      <w:pPr>
        <w:rPr>
          <w:rFonts w:ascii="Tahoma" w:hAnsi="Tahoma" w:cs="Tahoma"/>
          <w:color w:val="FF0000"/>
          <w:sz w:val="22"/>
          <w:szCs w:val="22"/>
        </w:rPr>
      </w:pPr>
    </w:p>
    <w:p w14:paraId="7D1FDE00" w14:textId="2472B4FD" w:rsidR="00B8605D" w:rsidRPr="000C08CD" w:rsidRDefault="00B8605D" w:rsidP="00B8605D">
      <w:pPr>
        <w:rPr>
          <w:rFonts w:ascii="Tahoma" w:hAnsi="Tahoma" w:cs="Tahoma"/>
          <w:sz w:val="22"/>
          <w:szCs w:val="22"/>
        </w:rPr>
        <w:sectPr w:rsidR="00B8605D" w:rsidRPr="000C08CD" w:rsidSect="00F734B0">
          <w:headerReference w:type="default" r:id="rId18"/>
          <w:footerReference w:type="default" r:id="rId19"/>
          <w:headerReference w:type="first" r:id="rId20"/>
          <w:footerReference w:type="first" r:id="rId21"/>
          <w:type w:val="continuous"/>
          <w:pgSz w:w="11906" w:h="16838"/>
          <w:pgMar w:top="1134" w:right="567" w:bottom="1134" w:left="1701" w:header="567" w:footer="567" w:gutter="0"/>
          <w:cols w:space="1296"/>
          <w:titlePg/>
          <w:docGrid w:linePitch="360"/>
        </w:sectPr>
      </w:pPr>
    </w:p>
    <w:p w14:paraId="513EDE42" w14:textId="1C23913B" w:rsidR="0091388A" w:rsidRPr="000C08CD" w:rsidRDefault="3C84C3D9" w:rsidP="00B8605D">
      <w:pPr>
        <w:pStyle w:val="Heading1"/>
        <w:rPr>
          <w:rFonts w:ascii="Tahoma" w:hAnsi="Tahoma" w:cs="Tahoma"/>
          <w:b/>
          <w:bCs/>
          <w:color w:val="000000" w:themeColor="text1"/>
          <w:sz w:val="22"/>
          <w:szCs w:val="22"/>
        </w:rPr>
      </w:pPr>
      <w:bookmarkStart w:id="91" w:name="_Toc138240327"/>
      <w:bookmarkStart w:id="92" w:name="_Toc138240834"/>
      <w:bookmarkStart w:id="93" w:name="_Toc184987994"/>
      <w:bookmarkStart w:id="94" w:name="_Toc185364890"/>
      <w:bookmarkStart w:id="95" w:name="_Toc185590089"/>
      <w:r w:rsidRPr="0A425836">
        <w:rPr>
          <w:rFonts w:ascii="Tahoma" w:hAnsi="Tahoma" w:cs="Tahoma"/>
          <w:b/>
          <w:bCs/>
          <w:color w:val="000000" w:themeColor="text1"/>
          <w:sz w:val="22"/>
          <w:szCs w:val="22"/>
        </w:rPr>
        <w:t>NEFUNKCINI</w:t>
      </w:r>
      <w:r w:rsidR="0E0AD63A" w:rsidRPr="0A425836">
        <w:rPr>
          <w:rFonts w:ascii="Tahoma" w:hAnsi="Tahoma" w:cs="Tahoma"/>
          <w:b/>
          <w:bCs/>
          <w:color w:val="000000" w:themeColor="text1"/>
          <w:sz w:val="22"/>
          <w:szCs w:val="22"/>
        </w:rPr>
        <w:t>Ų</w:t>
      </w:r>
      <w:r w:rsidRPr="0A425836">
        <w:rPr>
          <w:rFonts w:ascii="Tahoma" w:hAnsi="Tahoma" w:cs="Tahoma"/>
          <w:b/>
          <w:bCs/>
          <w:color w:val="000000" w:themeColor="text1"/>
          <w:sz w:val="22"/>
          <w:szCs w:val="22"/>
        </w:rPr>
        <w:t xml:space="preserve"> REIKALAVIM</w:t>
      </w:r>
      <w:bookmarkEnd w:id="91"/>
      <w:bookmarkEnd w:id="92"/>
      <w:r w:rsidR="3FD0D203" w:rsidRPr="0A425836">
        <w:rPr>
          <w:rFonts w:ascii="Tahoma" w:hAnsi="Tahoma" w:cs="Tahoma"/>
          <w:b/>
          <w:bCs/>
          <w:color w:val="000000" w:themeColor="text1"/>
          <w:sz w:val="22"/>
          <w:szCs w:val="22"/>
        </w:rPr>
        <w:t>Ų APRAŠYMAS</w:t>
      </w:r>
      <w:bookmarkEnd w:id="93"/>
      <w:bookmarkEnd w:id="94"/>
      <w:bookmarkEnd w:id="95"/>
    </w:p>
    <w:p w14:paraId="53E2EB0E" w14:textId="77777777" w:rsidR="00697542" w:rsidRPr="000C08CD" w:rsidRDefault="00697542" w:rsidP="00277760">
      <w:pPr>
        <w:pStyle w:val="ListParagraph"/>
        <w:suppressAutoHyphens/>
        <w:autoSpaceDN w:val="0"/>
        <w:spacing w:line="276" w:lineRule="auto"/>
        <w:ind w:left="0"/>
        <w:jc w:val="both"/>
        <w:textAlignment w:val="baseline"/>
        <w:rPr>
          <w:rFonts w:ascii="Tahoma" w:hAnsi="Tahoma" w:cs="Tahoma"/>
        </w:rPr>
      </w:pPr>
    </w:p>
    <w:p w14:paraId="11FA1931" w14:textId="729707B0" w:rsidR="00670F38" w:rsidRPr="000C08CD" w:rsidRDefault="2EFD0936" w:rsidP="00CE247A">
      <w:pPr>
        <w:pStyle w:val="Heading2"/>
        <w:numPr>
          <w:ilvl w:val="0"/>
          <w:numId w:val="0"/>
        </w:numPr>
        <w:rPr>
          <w:rFonts w:ascii="Tahoma" w:hAnsi="Tahoma" w:cs="Tahoma"/>
          <w:b/>
          <w:bCs/>
          <w:color w:val="auto"/>
          <w:sz w:val="22"/>
          <w:szCs w:val="22"/>
        </w:rPr>
      </w:pPr>
      <w:bookmarkStart w:id="96" w:name="_Toc184987995"/>
      <w:bookmarkStart w:id="97" w:name="_Toc185364891"/>
      <w:bookmarkStart w:id="98" w:name="_Toc144274530"/>
      <w:bookmarkStart w:id="99" w:name="_Toc185590090"/>
      <w:r w:rsidRPr="0A425836">
        <w:rPr>
          <w:rFonts w:ascii="Tahoma" w:hAnsi="Tahoma" w:cs="Tahoma"/>
          <w:b/>
          <w:bCs/>
          <w:color w:val="auto"/>
          <w:sz w:val="22"/>
          <w:szCs w:val="22"/>
        </w:rPr>
        <w:lastRenderedPageBreak/>
        <w:t>3</w:t>
      </w:r>
      <w:r w:rsidR="0560760B" w:rsidRPr="0A425836">
        <w:rPr>
          <w:rFonts w:ascii="Tahoma" w:hAnsi="Tahoma" w:cs="Tahoma"/>
          <w:b/>
          <w:bCs/>
          <w:color w:val="auto"/>
          <w:sz w:val="22"/>
          <w:szCs w:val="22"/>
        </w:rPr>
        <w:t>.</w:t>
      </w:r>
      <w:r w:rsidR="6F8FDDB9" w:rsidRPr="0A425836">
        <w:rPr>
          <w:rFonts w:ascii="Tahoma" w:hAnsi="Tahoma" w:cs="Tahoma"/>
          <w:b/>
          <w:bCs/>
          <w:color w:val="auto"/>
          <w:sz w:val="22"/>
          <w:szCs w:val="22"/>
        </w:rPr>
        <w:t>1</w:t>
      </w:r>
      <w:r w:rsidR="0560760B" w:rsidRPr="0A425836">
        <w:rPr>
          <w:rFonts w:ascii="Tahoma" w:hAnsi="Tahoma" w:cs="Tahoma"/>
          <w:b/>
          <w:bCs/>
          <w:color w:val="auto"/>
          <w:sz w:val="22"/>
          <w:szCs w:val="22"/>
        </w:rPr>
        <w:t xml:space="preserve">. </w:t>
      </w:r>
      <w:r w:rsidR="64B76211" w:rsidRPr="0A425836">
        <w:rPr>
          <w:rFonts w:ascii="Tahoma" w:hAnsi="Tahoma" w:cs="Tahoma"/>
          <w:b/>
          <w:bCs/>
          <w:color w:val="auto"/>
          <w:sz w:val="22"/>
          <w:szCs w:val="22"/>
        </w:rPr>
        <w:t>Kriterijai nefunkcinių reikalavimų įg</w:t>
      </w:r>
      <w:r w:rsidR="635BD192" w:rsidRPr="0A425836">
        <w:rPr>
          <w:rFonts w:ascii="Tahoma" w:hAnsi="Tahoma" w:cs="Tahoma"/>
          <w:b/>
          <w:bCs/>
          <w:color w:val="auto"/>
          <w:sz w:val="22"/>
          <w:szCs w:val="22"/>
        </w:rPr>
        <w:t>y</w:t>
      </w:r>
      <w:r w:rsidR="64B76211" w:rsidRPr="0A425836">
        <w:rPr>
          <w:rFonts w:ascii="Tahoma" w:hAnsi="Tahoma" w:cs="Tahoma"/>
          <w:b/>
          <w:bCs/>
          <w:color w:val="auto"/>
          <w:sz w:val="22"/>
          <w:szCs w:val="22"/>
        </w:rPr>
        <w:t>vendinimui</w:t>
      </w:r>
      <w:bookmarkEnd w:id="96"/>
      <w:bookmarkEnd w:id="97"/>
      <w:bookmarkEnd w:id="99"/>
    </w:p>
    <w:p w14:paraId="64381DBD" w14:textId="77777777" w:rsidR="00CE247A" w:rsidRPr="000C08CD" w:rsidRDefault="00CE247A" w:rsidP="00CE247A">
      <w:pPr>
        <w:pStyle w:val="Heading3"/>
        <w:rPr>
          <w:rFonts w:ascii="Tahoma" w:hAnsi="Tahoma" w:cs="Tahoma"/>
          <w:color w:val="auto"/>
          <w:sz w:val="22"/>
          <w:szCs w:val="22"/>
        </w:rPr>
      </w:pPr>
    </w:p>
    <w:p w14:paraId="27FFDF1D" w14:textId="6B921872" w:rsidR="007345E7" w:rsidRDefault="510F5FA7"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Teikėj</w:t>
      </w:r>
      <w:r w:rsidR="36999E4B" w:rsidRPr="0A425836">
        <w:rPr>
          <w:rFonts w:ascii="Tahoma" w:hAnsi="Tahoma" w:cs="Tahoma"/>
        </w:rPr>
        <w:t xml:space="preserve">as gali siūlyti alternatyvius architektūros realizavimo būdus, kurie užtikrintų lygiavertę ar geresnę Sistemos greitaveiką, aukštą prieinamumą, plečiamumą, interoperabilumą, palaikymą, saugumą ir patogumą. Kiekvienas siūlymas turi būti įvertintas ir patvirtintas </w:t>
      </w:r>
      <w:r w:rsidR="6CD4C2D4" w:rsidRPr="0A425836">
        <w:rPr>
          <w:rFonts w:ascii="Tahoma" w:hAnsi="Tahoma" w:cs="Tahoma"/>
        </w:rPr>
        <w:t>Perkančiosios organizacijos</w:t>
      </w:r>
      <w:r w:rsidR="36999E4B" w:rsidRPr="0A425836">
        <w:rPr>
          <w:rFonts w:ascii="Tahoma" w:hAnsi="Tahoma" w:cs="Tahoma"/>
        </w:rPr>
        <w:t>.</w:t>
      </w:r>
    </w:p>
    <w:p w14:paraId="3A83E1BF" w14:textId="77777777" w:rsidR="00D66830" w:rsidRPr="000C08CD" w:rsidRDefault="25E1C172"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Sistemos programinė įranga turės būti praplečiama ir keičiama:</w:t>
      </w:r>
    </w:p>
    <w:p w14:paraId="70783FF7" w14:textId="77777777" w:rsidR="00D66830" w:rsidRPr="009A710E" w:rsidRDefault="25E1C172" w:rsidP="003657AA">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Remiantis daugiasluoksnės architektūros principu, išlaikant galimybes ją plėsti atskirų sluoksnių lygmenyse (atvaizdavimo, logikos ir duomenų);</w:t>
      </w:r>
    </w:p>
    <w:p w14:paraId="503ACFEE" w14:textId="77777777" w:rsidR="00D66830" w:rsidRPr="009A710E" w:rsidRDefault="25E1C172"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Sistemos komponentus ir vidinę bei išorinę komponentų integraciją įgyvendinti laikantis SOA (angl. Service-Oriented Architecture) principų.</w:t>
      </w:r>
    </w:p>
    <w:p w14:paraId="15E5B229" w14:textId="77777777" w:rsidR="00D66830" w:rsidRPr="000C08CD" w:rsidRDefault="00D66830" w:rsidP="0A425836">
      <w:pPr>
        <w:pStyle w:val="ListParagraph"/>
        <w:tabs>
          <w:tab w:val="left" w:pos="426"/>
        </w:tabs>
        <w:suppressAutoHyphens/>
        <w:autoSpaceDN w:val="0"/>
        <w:spacing w:before="60" w:after="60" w:line="276" w:lineRule="auto"/>
        <w:ind w:left="0"/>
        <w:jc w:val="both"/>
        <w:textAlignment w:val="baseline"/>
        <w:rPr>
          <w:rFonts w:ascii="Tahoma" w:hAnsi="Tahoma" w:cs="Tahoma"/>
        </w:rPr>
      </w:pPr>
    </w:p>
    <w:p w14:paraId="4549754D" w14:textId="4218CCC9" w:rsidR="00C35E53" w:rsidRPr="000C08CD" w:rsidRDefault="2EFD0936" w:rsidP="00C35E53">
      <w:pPr>
        <w:pStyle w:val="Heading2"/>
        <w:rPr>
          <w:rFonts w:ascii="Tahoma" w:hAnsi="Tahoma" w:cs="Tahoma"/>
          <w:b/>
          <w:bCs/>
          <w:color w:val="auto"/>
          <w:sz w:val="22"/>
          <w:szCs w:val="22"/>
        </w:rPr>
      </w:pPr>
      <w:bookmarkStart w:id="100" w:name="_Toc144274547"/>
      <w:bookmarkStart w:id="101" w:name="_Toc148002950"/>
      <w:bookmarkStart w:id="102" w:name="_Toc184987997"/>
      <w:bookmarkStart w:id="103" w:name="_Toc185364893"/>
      <w:bookmarkStart w:id="104" w:name="_Toc185590091"/>
      <w:bookmarkEnd w:id="98"/>
      <w:r w:rsidRPr="0A425836">
        <w:rPr>
          <w:rFonts w:ascii="Tahoma" w:hAnsi="Tahoma" w:cs="Tahoma"/>
          <w:b/>
          <w:bCs/>
          <w:color w:val="auto"/>
          <w:sz w:val="22"/>
          <w:szCs w:val="22"/>
        </w:rPr>
        <w:t>3</w:t>
      </w:r>
      <w:r w:rsidR="5A0C992B" w:rsidRPr="0A425836">
        <w:rPr>
          <w:rFonts w:ascii="Tahoma" w:hAnsi="Tahoma" w:cs="Tahoma"/>
          <w:b/>
          <w:bCs/>
          <w:color w:val="auto"/>
          <w:sz w:val="22"/>
          <w:szCs w:val="22"/>
        </w:rPr>
        <w:t>.</w:t>
      </w:r>
      <w:r w:rsidRPr="0A425836">
        <w:rPr>
          <w:rFonts w:ascii="Tahoma" w:hAnsi="Tahoma" w:cs="Tahoma"/>
          <w:b/>
          <w:bCs/>
          <w:color w:val="auto"/>
          <w:sz w:val="22"/>
          <w:szCs w:val="22"/>
        </w:rPr>
        <w:t>2</w:t>
      </w:r>
      <w:r w:rsidR="5A0C992B" w:rsidRPr="0A425836">
        <w:rPr>
          <w:rFonts w:ascii="Tahoma" w:hAnsi="Tahoma" w:cs="Tahoma"/>
          <w:b/>
          <w:bCs/>
          <w:color w:val="auto"/>
          <w:sz w:val="22"/>
          <w:szCs w:val="22"/>
        </w:rPr>
        <w:t>. Reikalavimai našumui</w:t>
      </w:r>
      <w:r w:rsidR="625875A8" w:rsidRPr="0A425836">
        <w:rPr>
          <w:rFonts w:ascii="Tahoma" w:hAnsi="Tahoma" w:cs="Tahoma"/>
          <w:b/>
          <w:bCs/>
          <w:color w:val="auto"/>
          <w:sz w:val="22"/>
          <w:szCs w:val="22"/>
        </w:rPr>
        <w:t xml:space="preserve">, </w:t>
      </w:r>
      <w:r w:rsidR="5A0C992B" w:rsidRPr="0A425836">
        <w:rPr>
          <w:rFonts w:ascii="Tahoma" w:hAnsi="Tahoma" w:cs="Tahoma"/>
          <w:b/>
          <w:bCs/>
          <w:color w:val="auto"/>
          <w:sz w:val="22"/>
          <w:szCs w:val="22"/>
        </w:rPr>
        <w:t>greitaveikai</w:t>
      </w:r>
      <w:bookmarkEnd w:id="100"/>
      <w:bookmarkEnd w:id="101"/>
      <w:r w:rsidR="5A0C992B" w:rsidRPr="0A425836">
        <w:rPr>
          <w:rFonts w:ascii="Tahoma" w:hAnsi="Tahoma" w:cs="Tahoma"/>
          <w:b/>
          <w:bCs/>
          <w:color w:val="auto"/>
          <w:sz w:val="22"/>
          <w:szCs w:val="22"/>
        </w:rPr>
        <w:t xml:space="preserve"> </w:t>
      </w:r>
      <w:r w:rsidR="625875A8" w:rsidRPr="0A425836">
        <w:rPr>
          <w:rFonts w:ascii="Tahoma" w:hAnsi="Tahoma" w:cs="Tahoma"/>
          <w:b/>
          <w:bCs/>
          <w:color w:val="auto"/>
          <w:sz w:val="22"/>
          <w:szCs w:val="22"/>
        </w:rPr>
        <w:t>ir</w:t>
      </w:r>
      <w:r w:rsidR="5A0C992B" w:rsidRPr="0A425836">
        <w:rPr>
          <w:rFonts w:ascii="Tahoma" w:hAnsi="Tahoma" w:cs="Tahoma"/>
          <w:b/>
          <w:bCs/>
          <w:color w:val="auto"/>
          <w:sz w:val="22"/>
          <w:szCs w:val="22"/>
        </w:rPr>
        <w:t xml:space="preserve"> </w:t>
      </w:r>
      <w:r w:rsidR="08D3CB80" w:rsidRPr="0A425836">
        <w:rPr>
          <w:rFonts w:ascii="Tahoma" w:hAnsi="Tahoma" w:cs="Tahoma"/>
          <w:b/>
          <w:bCs/>
          <w:color w:val="auto"/>
          <w:sz w:val="22"/>
          <w:szCs w:val="22"/>
        </w:rPr>
        <w:t>integracinėmis sąsajoms</w:t>
      </w:r>
      <w:bookmarkEnd w:id="102"/>
      <w:bookmarkEnd w:id="103"/>
      <w:bookmarkEnd w:id="104"/>
    </w:p>
    <w:p w14:paraId="2E25DCCC" w14:textId="77777777" w:rsidR="00C35E53" w:rsidRPr="000C08CD" w:rsidRDefault="00C35E53" w:rsidP="00260905">
      <w:pPr>
        <w:pStyle w:val="Heading3"/>
        <w:numPr>
          <w:ilvl w:val="0"/>
          <w:numId w:val="0"/>
        </w:numPr>
        <w:spacing w:before="0"/>
        <w:ind w:left="2160"/>
        <w:rPr>
          <w:rFonts w:ascii="Tahoma" w:hAnsi="Tahoma" w:cs="Tahoma"/>
          <w:color w:val="0070C0"/>
          <w:sz w:val="22"/>
          <w:szCs w:val="22"/>
        </w:rPr>
      </w:pPr>
    </w:p>
    <w:p w14:paraId="72E88864" w14:textId="6B3ACB98" w:rsidR="00E12889" w:rsidRPr="000C08CD" w:rsidRDefault="2F001E40"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 xml:space="preserve">Priėmimo testavimo etapo metu (ar kitu sutartu metu) Teikėjas turi sudaryti visas reikiamas sąlygas </w:t>
      </w:r>
      <w:r w:rsidR="6CD4C2D4" w:rsidRPr="0A425836">
        <w:rPr>
          <w:rFonts w:ascii="Tahoma" w:hAnsi="Tahoma" w:cs="Tahoma"/>
        </w:rPr>
        <w:t>Perkančiosios organizacijos</w:t>
      </w:r>
      <w:r w:rsidRPr="0A425836">
        <w:rPr>
          <w:rFonts w:ascii="Tahoma" w:hAnsi="Tahoma" w:cs="Tahoma"/>
        </w:rPr>
        <w:t xml:space="preserve"> atstovui atlikti našumo ir greitaveikos testavimą. Esant poreikiui Teikėjas turės atlikti konfigūravimo ar programavimo darbus, kurie bus būtini siekiant išbandyti našumą įvairiais naudojimo scenarijais.</w:t>
      </w:r>
    </w:p>
    <w:p w14:paraId="0B08FBC4" w14:textId="2837AE55" w:rsidR="00E12889" w:rsidRPr="000C08CD" w:rsidRDefault="2F001E40"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 xml:space="preserve">Turi būti galima </w:t>
      </w:r>
      <w:r w:rsidR="6CD4C2D4" w:rsidRPr="0A425836">
        <w:rPr>
          <w:rFonts w:ascii="Tahoma" w:hAnsi="Tahoma" w:cs="Tahoma"/>
        </w:rPr>
        <w:t>Perkančiosios organizacijos</w:t>
      </w:r>
      <w:r w:rsidRPr="0A425836">
        <w:rPr>
          <w:rFonts w:ascii="Tahoma" w:hAnsi="Tahoma" w:cs="Tahoma"/>
        </w:rPr>
        <w:t xml:space="preserve"> turimų programinių priemonių pagalba kaupti integracinių sąsajų greitaveikos duomenis.</w:t>
      </w:r>
    </w:p>
    <w:p w14:paraId="40BBDEEA" w14:textId="3652D87C" w:rsidR="00353D7E" w:rsidRPr="00455997" w:rsidRDefault="2F001E40"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Teikėjas turės atlikti sukurtų integracinių sąsajų reikiamus konfigūravimo ir / ar programavimo darbus, kad greitaveikos duomenys būtų kaupiami su Perkančiąja organizacija sutarta apimtimi.</w:t>
      </w:r>
    </w:p>
    <w:p w14:paraId="28295548" w14:textId="2DD63DDF" w:rsidR="00391570" w:rsidRPr="000C08CD" w:rsidRDefault="710222FD" w:rsidP="00391570">
      <w:pPr>
        <w:pStyle w:val="Heading1"/>
        <w:rPr>
          <w:rFonts w:ascii="Tahoma" w:eastAsia="Calibri" w:hAnsi="Tahoma" w:cs="Tahoma"/>
          <w:b/>
          <w:bCs/>
          <w:color w:val="auto"/>
          <w:sz w:val="22"/>
          <w:szCs w:val="22"/>
        </w:rPr>
      </w:pPr>
      <w:bookmarkStart w:id="105" w:name="_Toc184987998"/>
      <w:bookmarkStart w:id="106" w:name="_Toc185364894"/>
      <w:bookmarkStart w:id="107" w:name="_Toc185590092"/>
      <w:r w:rsidRPr="0A425836">
        <w:rPr>
          <w:rFonts w:ascii="Tahoma" w:eastAsia="Calibri" w:hAnsi="Tahoma" w:cs="Tahoma"/>
          <w:b/>
          <w:bCs/>
          <w:color w:val="auto"/>
          <w:sz w:val="22"/>
          <w:szCs w:val="22"/>
        </w:rPr>
        <w:t>REIKALAVIMAI PASLAUGŲ TEIKIMUI</w:t>
      </w:r>
      <w:bookmarkEnd w:id="105"/>
      <w:bookmarkEnd w:id="106"/>
      <w:bookmarkEnd w:id="107"/>
    </w:p>
    <w:p w14:paraId="56708289" w14:textId="77777777" w:rsidR="00477557" w:rsidRPr="000C08CD" w:rsidRDefault="00477557" w:rsidP="00477557">
      <w:pPr>
        <w:rPr>
          <w:rFonts w:ascii="Tahoma" w:eastAsia="Calibri" w:hAnsi="Tahoma" w:cs="Tahoma"/>
          <w:sz w:val="22"/>
          <w:szCs w:val="22"/>
        </w:rPr>
      </w:pPr>
    </w:p>
    <w:p w14:paraId="317628F6" w14:textId="4854FD13" w:rsidR="006257B5" w:rsidRPr="00BB7B94" w:rsidRDefault="006257B5" w:rsidP="0A425836">
      <w:pPr>
        <w:pStyle w:val="Heading2"/>
        <w:numPr>
          <w:ilvl w:val="0"/>
          <w:numId w:val="0"/>
        </w:numPr>
        <w:rPr>
          <w:rFonts w:ascii="Tahoma" w:hAnsi="Tahoma" w:cs="Tahoma"/>
          <w:b/>
          <w:bCs/>
          <w:color w:val="auto"/>
          <w:sz w:val="22"/>
          <w:szCs w:val="22"/>
        </w:rPr>
      </w:pPr>
    </w:p>
    <w:p w14:paraId="41F249CD" w14:textId="71C6490F" w:rsidR="00DD5095" w:rsidRPr="000C08CD" w:rsidRDefault="2EFD0936" w:rsidP="0A425836">
      <w:pPr>
        <w:pStyle w:val="Heading2"/>
        <w:numPr>
          <w:ilvl w:val="0"/>
          <w:numId w:val="0"/>
        </w:numPr>
        <w:rPr>
          <w:rFonts w:ascii="Tahoma" w:hAnsi="Tahoma" w:cs="Tahoma"/>
          <w:b/>
          <w:bCs/>
          <w:color w:val="auto"/>
          <w:sz w:val="22"/>
          <w:szCs w:val="22"/>
        </w:rPr>
      </w:pPr>
      <w:bookmarkStart w:id="108" w:name="_Toc185364896"/>
      <w:bookmarkStart w:id="109" w:name="_Toc184988000"/>
      <w:bookmarkStart w:id="110" w:name="_Toc185590093"/>
      <w:r w:rsidRPr="0A425836">
        <w:rPr>
          <w:rFonts w:ascii="Tahoma" w:hAnsi="Tahoma" w:cs="Tahoma"/>
          <w:b/>
          <w:bCs/>
          <w:color w:val="auto"/>
          <w:sz w:val="22"/>
          <w:szCs w:val="22"/>
        </w:rPr>
        <w:t>4</w:t>
      </w:r>
      <w:r w:rsidR="0459C050" w:rsidRPr="0A425836">
        <w:rPr>
          <w:rFonts w:ascii="Tahoma" w:hAnsi="Tahoma" w:cs="Tahoma"/>
          <w:b/>
          <w:bCs/>
          <w:color w:val="auto"/>
          <w:sz w:val="22"/>
          <w:szCs w:val="22"/>
        </w:rPr>
        <w:t>.</w:t>
      </w:r>
      <w:r w:rsidR="000A4B62">
        <w:rPr>
          <w:rFonts w:ascii="Tahoma" w:hAnsi="Tahoma" w:cs="Tahoma"/>
          <w:b/>
          <w:bCs/>
          <w:color w:val="auto"/>
          <w:sz w:val="22"/>
          <w:szCs w:val="22"/>
          <w:lang w:val="en-US"/>
        </w:rPr>
        <w:t>1</w:t>
      </w:r>
      <w:r w:rsidR="0459C050" w:rsidRPr="0A425836">
        <w:rPr>
          <w:rFonts w:ascii="Tahoma" w:hAnsi="Tahoma" w:cs="Tahoma"/>
          <w:b/>
          <w:bCs/>
          <w:color w:val="auto"/>
          <w:sz w:val="22"/>
          <w:szCs w:val="22"/>
        </w:rPr>
        <w:t xml:space="preserve">. </w:t>
      </w:r>
      <w:r w:rsidR="475C9609" w:rsidRPr="0A425836">
        <w:rPr>
          <w:rFonts w:ascii="Tahoma" w:hAnsi="Tahoma" w:cs="Tahoma"/>
          <w:b/>
          <w:bCs/>
          <w:color w:val="auto"/>
          <w:sz w:val="22"/>
          <w:szCs w:val="22"/>
        </w:rPr>
        <w:t>Reikalavimai RPO įgyvendinimui</w:t>
      </w:r>
      <w:bookmarkEnd w:id="108"/>
      <w:bookmarkEnd w:id="110"/>
      <w:r w:rsidR="475C9609" w:rsidRPr="0A425836">
        <w:rPr>
          <w:rFonts w:ascii="Tahoma" w:hAnsi="Tahoma" w:cs="Tahoma"/>
          <w:b/>
          <w:bCs/>
          <w:color w:val="auto"/>
          <w:sz w:val="22"/>
          <w:szCs w:val="22"/>
        </w:rPr>
        <w:t xml:space="preserve">  </w:t>
      </w:r>
    </w:p>
    <w:p w14:paraId="07062853" w14:textId="77777777" w:rsidR="00DD5095" w:rsidRPr="000C08CD" w:rsidRDefault="00DD5095" w:rsidP="00DD5095">
      <w:pPr>
        <w:pStyle w:val="Heading3"/>
        <w:numPr>
          <w:ilvl w:val="0"/>
          <w:numId w:val="0"/>
        </w:numPr>
        <w:rPr>
          <w:rFonts w:ascii="Tahoma" w:hAnsi="Tahoma" w:cs="Tahoma"/>
          <w:sz w:val="22"/>
          <w:szCs w:val="22"/>
        </w:rPr>
      </w:pPr>
    </w:p>
    <w:p w14:paraId="433B5CAC" w14:textId="36D1A40F" w:rsidR="39FD3899" w:rsidRPr="00D9142E" w:rsidRDefault="39FD3899"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 xml:space="preserve">Visos paslaugos, kurios sudaro pirkimo objektą, turi būti atliekamos laikantis duomenų saugą reglamentuojančių teisės aktų, </w:t>
      </w:r>
      <w:r w:rsidR="3FF58099" w:rsidRPr="009A710E">
        <w:rPr>
          <w:rFonts w:ascii="Tahoma" w:hAnsi="Tahoma" w:cs="Tahoma"/>
        </w:rPr>
        <w:t>Perkančiosios organizacijos</w:t>
      </w:r>
      <w:r w:rsidRPr="009A710E">
        <w:rPr>
          <w:rFonts w:ascii="Tahoma" w:hAnsi="Tahoma" w:cs="Tahoma"/>
        </w:rPr>
        <w:t xml:space="preserve"> priimtų vidinių tvarkų ir standartų.</w:t>
      </w:r>
    </w:p>
    <w:p w14:paraId="7EAE994A" w14:textId="6F159609" w:rsidR="7EA9C585" w:rsidRPr="00D9142E" w:rsidRDefault="7EA9C585"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Visi Paslaugų teikėjo specialistai, atsakingi už Sutarties vykdymą, turės pasirašyti konfidencialumo pasižadėjimą ir susipažinti su pateiktais Perkančiosios organizacijos saugos dokumentais.</w:t>
      </w:r>
    </w:p>
    <w:p w14:paraId="366CDEC0" w14:textId="256AD035" w:rsidR="7EA9C585" w:rsidRPr="00D9142E" w:rsidRDefault="7EA9C585"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46A1AB86">
        <w:rPr>
          <w:rFonts w:ascii="Tahoma" w:hAnsi="Tahoma" w:cs="Tahoma"/>
        </w:rPr>
        <w:t>Per 10 darbo dien</w:t>
      </w:r>
      <w:r w:rsidR="771344CB" w:rsidRPr="46A1AB86">
        <w:rPr>
          <w:rFonts w:ascii="Tahoma" w:hAnsi="Tahoma" w:cs="Tahoma"/>
        </w:rPr>
        <w:t>ų</w:t>
      </w:r>
      <w:r w:rsidRPr="46A1AB86">
        <w:rPr>
          <w:rFonts w:ascii="Tahoma" w:hAnsi="Tahoma" w:cs="Tahoma"/>
        </w:rPr>
        <w:t xml:space="preserve"> nuo Sutarties įsigaliojimo Teikėjas turi surengti įvadinį susitikimą su Perkančiąja organizacija, parengti bei pateikti derinimui Paslaugų teikimo reglamentą, apimantį tokias pagrindines dalis (neapsiribojant):</w:t>
      </w:r>
    </w:p>
    <w:p w14:paraId="3A402737" w14:textId="79763DE1" w:rsidR="7EA9C585" w:rsidRPr="00D9142E" w:rsidRDefault="7EA9C585" w:rsidP="00C66DD0">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paslaugų atlikimo terminai;</w:t>
      </w:r>
    </w:p>
    <w:p w14:paraId="6BBCCA20" w14:textId="24DBE523" w:rsidR="7EA9C585" w:rsidRPr="00D9142E" w:rsidRDefault="7EA9C585" w:rsidP="00C66DD0">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paslaugų teikimo organizacinė struktūra;</w:t>
      </w:r>
    </w:p>
    <w:p w14:paraId="04C91B55" w14:textId="05EF2742" w:rsidR="7EA9C585" w:rsidRPr="00D9142E" w:rsidRDefault="7EA9C585" w:rsidP="00C66DD0">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komunikacijos tvarka;</w:t>
      </w:r>
    </w:p>
    <w:p w14:paraId="12070538" w14:textId="0FC70B0E" w:rsidR="7EA9C585" w:rsidRPr="00D9142E" w:rsidRDefault="7EA9C585" w:rsidP="00C66DD0">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rezultatų kokybės tikrinimo, pridavimo ir derinimo tvarka;</w:t>
      </w:r>
    </w:p>
    <w:p w14:paraId="4CFD47D9" w14:textId="093580C7" w:rsidR="7EA9C585" w:rsidRPr="00D9142E" w:rsidRDefault="7EA9C585" w:rsidP="00C66DD0">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kita svarbi informacija.</w:t>
      </w:r>
    </w:p>
    <w:p w14:paraId="01FCD283" w14:textId="04E0B78F" w:rsidR="53552EEA" w:rsidRPr="009A710E" w:rsidRDefault="53552EEA"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Teikėj</w:t>
      </w:r>
      <w:r w:rsidR="39FD3899" w:rsidRPr="009A710E">
        <w:rPr>
          <w:rFonts w:ascii="Tahoma" w:hAnsi="Tahoma" w:cs="Tahoma"/>
        </w:rPr>
        <w:t xml:space="preserve">as turi paskirti projekto vadovą, kuris bus atsakingas už paslaugų teikimo organizavimą, koordinavimą ir derinimą su atsakingais </w:t>
      </w:r>
      <w:r w:rsidR="02DA5D9A" w:rsidRPr="009A710E">
        <w:rPr>
          <w:rFonts w:ascii="Tahoma" w:hAnsi="Tahoma" w:cs="Tahoma"/>
        </w:rPr>
        <w:t>Perkančiosios organizacijos</w:t>
      </w:r>
      <w:r w:rsidR="39FD3899" w:rsidRPr="009A710E">
        <w:rPr>
          <w:rFonts w:ascii="Tahoma" w:hAnsi="Tahoma" w:cs="Tahoma"/>
        </w:rPr>
        <w:t xml:space="preserve"> specialistais, vadovaujantis paslaugų teikimo reglamentų</w:t>
      </w:r>
      <w:r w:rsidR="6DC98449" w:rsidRPr="009A710E">
        <w:rPr>
          <w:rFonts w:ascii="Tahoma" w:hAnsi="Tahoma" w:cs="Tahoma"/>
        </w:rPr>
        <w:t>.</w:t>
      </w:r>
    </w:p>
    <w:p w14:paraId="075428DA" w14:textId="57954527" w:rsidR="39FD3899" w:rsidRPr="009A710E" w:rsidRDefault="39FD3899"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Paslaugų teikimo ir užbaigimo tvarka bei jų valdymo procedūros apibrėžiamos Paslaugų teikimo reglamente.</w:t>
      </w:r>
    </w:p>
    <w:p w14:paraId="5962444E" w14:textId="08354E98" w:rsidR="00744015" w:rsidRPr="009A710E" w:rsidRDefault="00BD36EF"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lastRenderedPageBreak/>
        <w:t xml:space="preserve">Teikėjas </w:t>
      </w:r>
      <w:r w:rsidRPr="0A425836">
        <w:rPr>
          <w:rFonts w:ascii="Tahoma" w:hAnsi="Tahoma" w:cs="Tahoma"/>
        </w:rPr>
        <w:t>turės bendrauti su Perkančiąja organizacija susitikimų metu, raštu ir e. paštu, ir dalyvauti rengiamų dokumentų aptarime su suinteresuotomis šalimis bei suteikti pagalbą pristatant ir aptariant pateikiamų dokumentų turinį bei teikti kitas su Paslaugų teikimu susijusias konsultacijas Registrų centrui</w:t>
      </w:r>
      <w:r>
        <w:rPr>
          <w:rFonts w:ascii="Tahoma" w:hAnsi="Tahoma" w:cs="Tahoma"/>
        </w:rPr>
        <w:t>.</w:t>
      </w:r>
    </w:p>
    <w:p w14:paraId="7C159645" w14:textId="19838155" w:rsidR="00DD5095" w:rsidRPr="000C08CD" w:rsidRDefault="475C9609"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A425836">
        <w:rPr>
          <w:rFonts w:ascii="Tahoma" w:hAnsi="Tahoma" w:cs="Tahoma"/>
        </w:rPr>
        <w:t xml:space="preserve">Sutarties vykdymo metu kviečiami Teikėjo specialistai turės dalyvauti </w:t>
      </w:r>
      <w:r w:rsidR="6CD4C2D4" w:rsidRPr="0A425836">
        <w:rPr>
          <w:rFonts w:ascii="Tahoma" w:hAnsi="Tahoma" w:cs="Tahoma"/>
        </w:rPr>
        <w:t>Perkančiosios organizacijos</w:t>
      </w:r>
      <w:r w:rsidRPr="0A425836">
        <w:rPr>
          <w:rFonts w:ascii="Tahoma" w:hAnsi="Tahoma" w:cs="Tahoma"/>
        </w:rPr>
        <w:t xml:space="preserve"> organizuojamuose susitikimuose.</w:t>
      </w:r>
    </w:p>
    <w:p w14:paraId="6332D02C" w14:textId="4DFFCF89" w:rsidR="00DD5095" w:rsidRPr="000C08CD" w:rsidRDefault="475C9609"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A425836">
        <w:rPr>
          <w:rFonts w:ascii="Tahoma" w:hAnsi="Tahoma" w:cs="Tahoma"/>
        </w:rPr>
        <w:t xml:space="preserve"> Kiekvienas Teikėjo specialistas teikiant Paslaugas privalo kiekvieną Paslaugų teikimo darbo dieną pildyti darbo laiko žiniaraštį </w:t>
      </w:r>
      <w:r w:rsidR="6CD4C2D4" w:rsidRPr="0A425836">
        <w:rPr>
          <w:rFonts w:ascii="Tahoma" w:hAnsi="Tahoma" w:cs="Tahoma"/>
        </w:rPr>
        <w:t>Perkančiosios organizacijos</w:t>
      </w:r>
      <w:r w:rsidRPr="0A425836">
        <w:rPr>
          <w:rFonts w:ascii="Tahoma" w:hAnsi="Tahoma" w:cs="Tahoma"/>
        </w:rPr>
        <w:t xml:space="preserve"> JIRA sistemoje.</w:t>
      </w:r>
    </w:p>
    <w:p w14:paraId="2F69129C" w14:textId="369B095B" w:rsidR="00DD5095" w:rsidRDefault="53552EEA"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Teikėj</w:t>
      </w:r>
      <w:r w:rsidR="475C9609" w:rsidRPr="009A710E">
        <w:rPr>
          <w:rFonts w:ascii="Tahoma" w:hAnsi="Tahoma" w:cs="Tahoma"/>
        </w:rPr>
        <w:t>o siūlomas specialistas (-ai) turi gebėti bendrauti žodžiu ir raštu lietuvių kalba. Tuo atveju, jei specialistas lietuvių kalbos nemoka, reikalavimas gali būti tenkinamas numatant, kad sutarties vykdymo metu bus užtikrintos vertimo žodžiu ir raštu paslaugos, kurios turi būti įskaičiuotos į pasiūlymo kainą</w:t>
      </w:r>
      <w:r w:rsidR="475C9609" w:rsidRPr="000C08CD">
        <w:rPr>
          <w:rFonts w:ascii="Tahoma" w:hAnsi="Tahoma" w:cs="Tahoma"/>
        </w:rPr>
        <w:t>.</w:t>
      </w:r>
    </w:p>
    <w:p w14:paraId="6CFBB05A" w14:textId="553E9B13" w:rsidR="00DD5095" w:rsidRDefault="475C9609"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EE42D7">
        <w:rPr>
          <w:rFonts w:ascii="Tahoma" w:hAnsi="Tahoma" w:cs="Tahoma"/>
        </w:rPr>
        <w:t xml:space="preserve">Pirkimo paslaugos turi būti įgyvendinamos vadovaujantis Valstybės įmonės registrų centro tvarkomų registrų ir informacinių sistemų pokyčių valdymo visose gyvavimo ciklo stadijose tvarkos aprašo (pridedamas,  toliau — Aprašas) nuostatomis iteraciniu informacinės sistemos kūrimo būdu, taikant gerąsias „Agile“ programinės įrangos kūrimo metodų Scrum ir Kanban praktikas. Etapų (prieaugių) trukmę ir darbų išskaidymą į prieaugius Teikėjas turi suderinti su </w:t>
      </w:r>
      <w:r w:rsidR="46EE21A0" w:rsidRPr="00EE42D7">
        <w:rPr>
          <w:rFonts w:ascii="Tahoma" w:hAnsi="Tahoma" w:cs="Tahoma"/>
        </w:rPr>
        <w:t>Perkančiajai organizacijai</w:t>
      </w:r>
      <w:r w:rsidRPr="00EE42D7">
        <w:rPr>
          <w:rFonts w:ascii="Tahoma" w:hAnsi="Tahoma" w:cs="Tahoma"/>
        </w:rPr>
        <w:t>.</w:t>
      </w:r>
    </w:p>
    <w:p w14:paraId="0EA96A0E" w14:textId="2BF11612" w:rsidR="00DD5095" w:rsidRDefault="475C9609"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 xml:space="preserve">Sistemos vystymo poreikiai turi būti registruojami </w:t>
      </w:r>
      <w:r w:rsidR="6CD4C2D4" w:rsidRPr="009A710E">
        <w:rPr>
          <w:rFonts w:ascii="Tahoma" w:hAnsi="Tahoma" w:cs="Tahoma"/>
        </w:rPr>
        <w:t>Perkančiosios organizacijos</w:t>
      </w:r>
      <w:r w:rsidRPr="009A710E">
        <w:rPr>
          <w:rFonts w:ascii="Tahoma" w:hAnsi="Tahoma" w:cs="Tahoma"/>
        </w:rPr>
        <w:t xml:space="preserve"> Jira sistemoje Sistemos vystymo projekte, pasirenkant Issue type Epic. Esant poreikiui, detaliam Epic aprašymui gali būti naudojamas </w:t>
      </w:r>
      <w:r w:rsidR="6CD4C2D4" w:rsidRPr="009A710E">
        <w:rPr>
          <w:rFonts w:ascii="Tahoma" w:hAnsi="Tahoma" w:cs="Tahoma"/>
        </w:rPr>
        <w:t>Perkančiosios organizacijos</w:t>
      </w:r>
      <w:r w:rsidRPr="009A710E">
        <w:rPr>
          <w:rFonts w:ascii="Tahoma" w:hAnsi="Tahoma" w:cs="Tahoma"/>
        </w:rPr>
        <w:t xml:space="preserve"> Confluence sistemoje paruoštas Epic šablonas. </w:t>
      </w:r>
      <w:r w:rsidRPr="00EE42D7">
        <w:rPr>
          <w:rFonts w:ascii="Tahoma" w:hAnsi="Tahoma" w:cs="Tahoma"/>
        </w:rPr>
        <w:t>Poreikis Epic skaidomas į Story, mažesnius produkto darbų sąrašo elementus.</w:t>
      </w:r>
    </w:p>
    <w:p w14:paraId="14564A38" w14:textId="10A54A7F" w:rsidR="00DD5095" w:rsidRDefault="475C9609"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A52BDF">
        <w:rPr>
          <w:rFonts w:ascii="Tahoma" w:hAnsi="Tahoma" w:cs="Tahoma"/>
        </w:rPr>
        <w:t>Teikėjas, atlik</w:t>
      </w:r>
      <w:r w:rsidR="5D2700C1" w:rsidRPr="00A52BDF">
        <w:rPr>
          <w:rFonts w:ascii="Tahoma" w:hAnsi="Tahoma" w:cs="Tahoma"/>
        </w:rPr>
        <w:t>ęs</w:t>
      </w:r>
      <w:r w:rsidRPr="00A52BDF">
        <w:rPr>
          <w:rFonts w:ascii="Tahoma" w:hAnsi="Tahoma" w:cs="Tahoma"/>
        </w:rPr>
        <w:t xml:space="preserve"> dalį programavimo darbų turi tikslinti analizės ir projektavimo rezultatus. </w:t>
      </w:r>
    </w:p>
    <w:p w14:paraId="4D6A037C" w14:textId="77777777" w:rsidR="00DD5095" w:rsidRDefault="475C9609"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A52BDF">
        <w:rPr>
          <w:rFonts w:ascii="Tahoma" w:hAnsi="Tahoma" w:cs="Tahoma"/>
        </w:rPr>
        <w:t>Kiekvieno prieaugio realizavimo metu Teikėjas turi:</w:t>
      </w:r>
    </w:p>
    <w:p w14:paraId="77148E46" w14:textId="180D1110" w:rsidR="00DD5095" w:rsidRDefault="475C9609" w:rsidP="005F34D5">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8A1056">
        <w:rPr>
          <w:rFonts w:ascii="Tahoma" w:hAnsi="Tahoma" w:cs="Tahoma"/>
        </w:rPr>
        <w:t>patikslinti prieš tai buvusio prieaugio detalios analizės ir projektavimo rezultatus;</w:t>
      </w:r>
    </w:p>
    <w:p w14:paraId="6AA318A6" w14:textId="50D80E9D" w:rsidR="00DD5095" w:rsidRDefault="475C9609" w:rsidP="005F34D5">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8A1056">
        <w:rPr>
          <w:rFonts w:ascii="Tahoma" w:hAnsi="Tahoma" w:cs="Tahoma"/>
        </w:rPr>
        <w:t>atlikti visus sukurtų funkcionalumų pakeitimus (vystymą), jeigu toks poreikis paaiškėtų;</w:t>
      </w:r>
    </w:p>
    <w:p w14:paraId="0DF59703" w14:textId="1CB9A2DB" w:rsidR="00DD5095" w:rsidRDefault="475C9609" w:rsidP="00C92644">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8A1056">
        <w:rPr>
          <w:rFonts w:ascii="Tahoma" w:hAnsi="Tahoma" w:cs="Tahoma"/>
        </w:rPr>
        <w:t xml:space="preserve">pademonstruoti </w:t>
      </w:r>
      <w:r w:rsidR="46EE21A0" w:rsidRPr="008A1056">
        <w:rPr>
          <w:rFonts w:ascii="Tahoma" w:hAnsi="Tahoma" w:cs="Tahoma"/>
        </w:rPr>
        <w:t>Perkančiajai organizacijai</w:t>
      </w:r>
      <w:r w:rsidRPr="008A1056">
        <w:rPr>
          <w:rFonts w:ascii="Tahoma" w:hAnsi="Tahoma" w:cs="Tahoma"/>
        </w:rPr>
        <w:t xml:space="preserve"> atliktą darbą.</w:t>
      </w:r>
    </w:p>
    <w:p w14:paraId="21AF077D" w14:textId="77777777" w:rsidR="00DD5095" w:rsidRDefault="475C9609"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3C60AA">
        <w:rPr>
          <w:rFonts w:ascii="Tahoma" w:hAnsi="Tahoma" w:cs="Tahoma"/>
        </w:rPr>
        <w:t>Kiekvieno prieaugio pabaigoje testavimui turi būti parengtas bent vienas pilnai veikiantis Sistemos komponentas, išskyrus komponentui keliamus reikalavimus, kurių nėra galimybės realizuoti dėl trečiųjų šalių arba reikalavimų, kurių tinkamam veikimui yra būtini sekančių iteracijų metu kuriami funkcionalumai.</w:t>
      </w:r>
    </w:p>
    <w:p w14:paraId="69F8AA6A" w14:textId="6B4E5DA4" w:rsidR="7A06012C" w:rsidRPr="00517B6B" w:rsidRDefault="7A06012C"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Vystymo ir priežiūros paslaugų teikimo metu visi planuojami taikyti programinės įrangos projektiniai ar technologiniai sprendimai bei numatoma naudoti kitų gamintojų ar atviro kodo programinė įranga turi būti suderinta su Perkančiosios organizacijos atsakingais už Sutarties vykdymą asmenimis.</w:t>
      </w:r>
    </w:p>
    <w:p w14:paraId="113342C7" w14:textId="77777777" w:rsidR="00517B6B" w:rsidRPr="003C60AA" w:rsidRDefault="00517B6B" w:rsidP="00517B6B">
      <w:pPr>
        <w:pStyle w:val="ListParagraph"/>
        <w:tabs>
          <w:tab w:val="left" w:pos="450"/>
        </w:tabs>
        <w:spacing w:line="276" w:lineRule="auto"/>
        <w:ind w:left="0"/>
        <w:jc w:val="both"/>
        <w:rPr>
          <w:rFonts w:ascii="Tahoma" w:hAnsi="Tahoma" w:cs="Tahoma"/>
        </w:rPr>
      </w:pPr>
    </w:p>
    <w:p w14:paraId="3F1BD104" w14:textId="7114704E" w:rsidR="000A4B62" w:rsidRDefault="000A4B62" w:rsidP="000A4B62">
      <w:pPr>
        <w:pStyle w:val="Heading2"/>
        <w:rPr>
          <w:rFonts w:ascii="Tahoma" w:hAnsi="Tahoma" w:cs="Tahoma"/>
          <w:b/>
          <w:bCs/>
          <w:color w:val="auto"/>
          <w:sz w:val="22"/>
          <w:szCs w:val="22"/>
        </w:rPr>
      </w:pPr>
      <w:bookmarkStart w:id="111" w:name="_Toc185364895"/>
      <w:bookmarkStart w:id="112" w:name="_Toc185590094"/>
      <w:r w:rsidRPr="0A425836">
        <w:rPr>
          <w:rFonts w:ascii="Tahoma" w:hAnsi="Tahoma" w:cs="Tahoma"/>
          <w:b/>
          <w:bCs/>
          <w:color w:val="auto"/>
          <w:sz w:val="22"/>
          <w:szCs w:val="22"/>
        </w:rPr>
        <w:t>4.</w:t>
      </w:r>
      <w:r w:rsidR="00517B6B">
        <w:rPr>
          <w:rFonts w:ascii="Tahoma" w:hAnsi="Tahoma" w:cs="Tahoma"/>
          <w:b/>
          <w:bCs/>
          <w:color w:val="auto"/>
          <w:sz w:val="22"/>
          <w:szCs w:val="22"/>
        </w:rPr>
        <w:t>2</w:t>
      </w:r>
      <w:r w:rsidRPr="0A425836">
        <w:rPr>
          <w:rFonts w:ascii="Tahoma" w:hAnsi="Tahoma" w:cs="Tahoma"/>
          <w:b/>
          <w:bCs/>
          <w:color w:val="auto"/>
          <w:sz w:val="22"/>
          <w:szCs w:val="22"/>
        </w:rPr>
        <w:t>. Reikalavimai darbo vietai</w:t>
      </w:r>
      <w:bookmarkEnd w:id="111"/>
      <w:bookmarkEnd w:id="112"/>
    </w:p>
    <w:p w14:paraId="292E6F0E" w14:textId="77777777" w:rsidR="000A4B62" w:rsidRDefault="000A4B62" w:rsidP="000A4B62">
      <w:pPr>
        <w:pStyle w:val="Heading3"/>
      </w:pPr>
    </w:p>
    <w:p w14:paraId="75673570" w14:textId="77777777" w:rsidR="000A4B62" w:rsidRPr="009A710E" w:rsidRDefault="000A4B62"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Pagal Perkančiosios organizacijos numatytas vidines procedūras Teikėjo darbuotojams nurodytiems sutartyje ir dalyvaujantiems Paslaugų vykdyme (toliau – Teikėjo specialistai), Perkančioji organizacija suteiks prieigas prie Perkančiosios organizacijos informacinių išteklių (toliau – prieigas), kurios būtinos tinkamam sutarties įgyvendinimui.</w:t>
      </w:r>
    </w:p>
    <w:p w14:paraId="137A0339" w14:textId="77777777" w:rsidR="000A4B62" w:rsidRPr="009A710E" w:rsidRDefault="000A4B62"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Pagal poreikį, Perkančioji organizacija suteiks saugią nuotolinę prieigą – dedikuotą virtualią darbo vietą (angl. Virtual Desktop Infrastructure, toliau – VDI) arba VPN prieigą, per kurią Teikėjo specialistai pasieks Perkančiosios organizacijos išteklius reikalingus Paslaugų teikimui.</w:t>
      </w:r>
    </w:p>
    <w:p w14:paraId="4ADA6D29" w14:textId="77777777" w:rsidR="000A4B62" w:rsidRPr="009A710E" w:rsidRDefault="000A4B62"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Teikėjas pats pasirūpina Paslaugoms teikti reikalingomis priemonėmis ir technine įranga;</w:t>
      </w:r>
    </w:p>
    <w:p w14:paraId="55A834A0" w14:textId="77777777" w:rsidR="002608D4" w:rsidRPr="006B414B" w:rsidRDefault="002608D4" w:rsidP="006B414B">
      <w:pPr>
        <w:pStyle w:val="Heading2"/>
        <w:rPr>
          <w:rFonts w:ascii="Tahoma" w:hAnsi="Tahoma" w:cs="Tahoma"/>
          <w:b/>
          <w:bCs/>
        </w:rPr>
      </w:pPr>
    </w:p>
    <w:p w14:paraId="2BAE4D56" w14:textId="0E2E77EF" w:rsidR="006257B5" w:rsidRPr="000C08CD" w:rsidRDefault="7CE75473" w:rsidP="006257B5">
      <w:pPr>
        <w:pStyle w:val="Heading2"/>
        <w:rPr>
          <w:rFonts w:ascii="Tahoma" w:hAnsi="Tahoma" w:cs="Tahoma"/>
          <w:b/>
          <w:bCs/>
          <w:color w:val="auto"/>
          <w:sz w:val="22"/>
          <w:szCs w:val="22"/>
        </w:rPr>
      </w:pPr>
      <w:bookmarkStart w:id="113" w:name="_Toc185364897"/>
      <w:bookmarkStart w:id="114" w:name="_Toc185590095"/>
      <w:r w:rsidRPr="0A425836">
        <w:rPr>
          <w:rFonts w:ascii="Tahoma" w:hAnsi="Tahoma" w:cs="Tahoma"/>
          <w:b/>
          <w:bCs/>
          <w:color w:val="auto"/>
          <w:sz w:val="22"/>
          <w:szCs w:val="22"/>
        </w:rPr>
        <w:t>4</w:t>
      </w:r>
      <w:r w:rsidR="0459C050" w:rsidRPr="0A425836">
        <w:rPr>
          <w:rFonts w:ascii="Tahoma" w:hAnsi="Tahoma" w:cs="Tahoma"/>
          <w:b/>
          <w:bCs/>
          <w:color w:val="auto"/>
          <w:sz w:val="22"/>
          <w:szCs w:val="22"/>
        </w:rPr>
        <w:t>.</w:t>
      </w:r>
      <w:r w:rsidR="008B42C6">
        <w:rPr>
          <w:rFonts w:ascii="Tahoma" w:hAnsi="Tahoma" w:cs="Tahoma"/>
          <w:b/>
          <w:bCs/>
          <w:color w:val="auto"/>
          <w:sz w:val="22"/>
          <w:szCs w:val="22"/>
          <w:lang w:val="en-US"/>
        </w:rPr>
        <w:t>3</w:t>
      </w:r>
      <w:r w:rsidR="422819FE" w:rsidRPr="0A425836">
        <w:rPr>
          <w:rFonts w:ascii="Tahoma" w:hAnsi="Tahoma" w:cs="Tahoma"/>
          <w:b/>
          <w:bCs/>
          <w:color w:val="auto"/>
          <w:sz w:val="22"/>
          <w:szCs w:val="22"/>
        </w:rPr>
        <w:t>.</w:t>
      </w:r>
      <w:r w:rsidR="0459C050" w:rsidRPr="0A425836">
        <w:rPr>
          <w:rFonts w:ascii="Tahoma" w:hAnsi="Tahoma" w:cs="Tahoma"/>
          <w:b/>
          <w:bCs/>
          <w:color w:val="auto"/>
          <w:sz w:val="22"/>
          <w:szCs w:val="22"/>
        </w:rPr>
        <w:t xml:space="preserve"> Reikalavimai vystymo paslaugų teikimui</w:t>
      </w:r>
      <w:bookmarkEnd w:id="109"/>
      <w:bookmarkEnd w:id="113"/>
      <w:bookmarkEnd w:id="114"/>
    </w:p>
    <w:p w14:paraId="1029347D" w14:textId="77777777" w:rsidR="006257B5" w:rsidRPr="000C08CD" w:rsidRDefault="006257B5" w:rsidP="006257B5">
      <w:pPr>
        <w:pStyle w:val="ListParagraph"/>
        <w:tabs>
          <w:tab w:val="left" w:pos="567"/>
        </w:tabs>
        <w:suppressAutoHyphens/>
        <w:autoSpaceDN w:val="0"/>
        <w:spacing w:line="276" w:lineRule="auto"/>
        <w:ind w:left="0"/>
        <w:jc w:val="both"/>
        <w:textAlignment w:val="baseline"/>
        <w:rPr>
          <w:rFonts w:ascii="Tahoma" w:hAnsi="Tahoma" w:cs="Tahoma"/>
        </w:rPr>
      </w:pPr>
    </w:p>
    <w:p w14:paraId="7C1C2B6B" w14:textId="501B168A" w:rsidR="53552EEA" w:rsidRPr="009A710E" w:rsidRDefault="53552EEA"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Teikėj</w:t>
      </w:r>
      <w:r w:rsidR="05AB07CE" w:rsidRPr="009A710E">
        <w:rPr>
          <w:rFonts w:ascii="Tahoma" w:hAnsi="Tahoma" w:cs="Tahoma"/>
        </w:rPr>
        <w:t>as turi būti pasirengęs pradėti teikti vystymo paslaugas per 20 d. d.  nuo sutarties įsigaliojimo.</w:t>
      </w:r>
    </w:p>
    <w:p w14:paraId="298EFAB1" w14:textId="672283C3" w:rsidR="006257B5" w:rsidRPr="000C08CD" w:rsidRDefault="3B5E9077"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Teikėj</w:t>
      </w:r>
      <w:r w:rsidR="65024AB0" w:rsidRPr="009A710E">
        <w:rPr>
          <w:rFonts w:ascii="Tahoma" w:hAnsi="Tahoma" w:cs="Tahoma"/>
        </w:rPr>
        <w:t>as, gavęs užsakymą</w:t>
      </w:r>
      <w:r w:rsidR="3E068857" w:rsidRPr="009A710E">
        <w:rPr>
          <w:rFonts w:ascii="Tahoma" w:hAnsi="Tahoma" w:cs="Tahoma"/>
        </w:rPr>
        <w:t xml:space="preserve"> iš </w:t>
      </w:r>
      <w:r w:rsidR="6CD4C2D4" w:rsidRPr="009A710E">
        <w:rPr>
          <w:rFonts w:ascii="Tahoma" w:hAnsi="Tahoma" w:cs="Tahoma"/>
        </w:rPr>
        <w:t>Perkančiosios organizacijos</w:t>
      </w:r>
      <w:r w:rsidR="3E068857" w:rsidRPr="009A710E">
        <w:rPr>
          <w:rFonts w:ascii="Tahoma" w:hAnsi="Tahoma" w:cs="Tahoma"/>
        </w:rPr>
        <w:t xml:space="preserve"> per Jira sistemos užduotį</w:t>
      </w:r>
      <w:r w:rsidR="65024AB0" w:rsidRPr="009A710E">
        <w:rPr>
          <w:rFonts w:ascii="Tahoma" w:hAnsi="Tahoma" w:cs="Tahoma"/>
        </w:rPr>
        <w:t xml:space="preserve"> </w:t>
      </w:r>
      <w:r w:rsidRPr="009A710E">
        <w:rPr>
          <w:rFonts w:ascii="Tahoma" w:hAnsi="Tahoma" w:cs="Tahoma"/>
        </w:rPr>
        <w:t xml:space="preserve">Sistemos </w:t>
      </w:r>
      <w:r w:rsidR="65024AB0" w:rsidRPr="009A710E">
        <w:rPr>
          <w:rFonts w:ascii="Tahoma" w:hAnsi="Tahoma" w:cs="Tahoma"/>
        </w:rPr>
        <w:t xml:space="preserve">vystymo paslaugai, vadovaudamasis šioje techninėje specifikacijoje nustatytais reikalavimais bei pasiūlyme pateiktais jų įkainiais, turi pateikti ir suderinti su </w:t>
      </w:r>
      <w:r w:rsidR="27B3C1AC" w:rsidRPr="009A710E">
        <w:rPr>
          <w:rFonts w:ascii="Tahoma" w:hAnsi="Tahoma" w:cs="Tahoma"/>
        </w:rPr>
        <w:t>Perkančiąja organizacija</w:t>
      </w:r>
      <w:r w:rsidR="65024AB0" w:rsidRPr="009A710E">
        <w:rPr>
          <w:rFonts w:ascii="Tahoma" w:hAnsi="Tahoma" w:cs="Tahoma"/>
        </w:rPr>
        <w:t xml:space="preserve"> Vystymo užsakymo realizacijos siūlymą, kuriame turi būti pateiktas numatomas pakeitimo realizacijos techni</w:t>
      </w:r>
      <w:r w:rsidR="77048ABA" w:rsidRPr="009A710E">
        <w:rPr>
          <w:rFonts w:ascii="Tahoma" w:hAnsi="Tahoma" w:cs="Tahoma"/>
        </w:rPr>
        <w:t xml:space="preserve">nis </w:t>
      </w:r>
      <w:r w:rsidR="65024AB0" w:rsidRPr="009A710E">
        <w:rPr>
          <w:rFonts w:ascii="Tahoma" w:hAnsi="Tahoma" w:cs="Tahoma"/>
        </w:rPr>
        <w:t>sprendimas, da</w:t>
      </w:r>
      <w:r w:rsidR="4A840BBC" w:rsidRPr="009A710E">
        <w:rPr>
          <w:rFonts w:ascii="Tahoma" w:hAnsi="Tahoma" w:cs="Tahoma"/>
        </w:rPr>
        <w:t>r</w:t>
      </w:r>
      <w:r w:rsidR="65024AB0" w:rsidRPr="009A710E">
        <w:rPr>
          <w:rFonts w:ascii="Tahoma" w:hAnsi="Tahoma" w:cs="Tahoma"/>
        </w:rPr>
        <w:t>bų vykdymo planas, nurodant veikloms vykdyti reikalingų darbo valandų kiekį ir pagrindžiant tokių veiklų būtinybę, bendras Vystymo užsakymo realizacijai reikalingas darbo valandų kiekis bei bendra Vystymo užsakymo įvykdymo kaina.</w:t>
      </w:r>
    </w:p>
    <w:p w14:paraId="4A114595" w14:textId="5FBF8394" w:rsidR="00E4164C" w:rsidRPr="000C08CD" w:rsidRDefault="65024AB0"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 </w:t>
      </w:r>
      <w:r w:rsidR="3B5E9077" w:rsidRPr="009A710E">
        <w:rPr>
          <w:rFonts w:ascii="Tahoma" w:hAnsi="Tahoma" w:cs="Tahoma"/>
        </w:rPr>
        <w:t>Teikėj</w:t>
      </w:r>
      <w:r w:rsidRPr="009A710E">
        <w:rPr>
          <w:rFonts w:ascii="Tahoma" w:hAnsi="Tahoma" w:cs="Tahoma"/>
        </w:rPr>
        <w:t>o pateikiamas apmokėti už Vystymo užsakymo įvykdymą darbo valandų kiekis ir kaina negali būti didesni nei suderintame su Perkančiąja organizacija Vystymo užsakymo pasiūlyme.</w:t>
      </w:r>
    </w:p>
    <w:p w14:paraId="13A72FD6" w14:textId="0A06B293" w:rsidR="00E4164C" w:rsidRPr="000C08CD" w:rsidRDefault="3B5E9077"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Teikėj</w:t>
      </w:r>
      <w:r w:rsidR="65024AB0" w:rsidRPr="009A710E">
        <w:rPr>
          <w:rFonts w:ascii="Tahoma" w:hAnsi="Tahoma" w:cs="Tahoma"/>
        </w:rPr>
        <w:t xml:space="preserve">o specialistų sugaištas laikas dalyvavimui susitikimuose, pasitarimuose, bendravimui (telefonu, el. paštu, ar atvykus) su </w:t>
      </w:r>
      <w:r w:rsidR="6CD4C2D4" w:rsidRPr="009A710E">
        <w:rPr>
          <w:rFonts w:ascii="Tahoma" w:hAnsi="Tahoma" w:cs="Tahoma"/>
        </w:rPr>
        <w:t>Perkančiosios organizacijos</w:t>
      </w:r>
      <w:r w:rsidR="65024AB0" w:rsidRPr="009A710E">
        <w:rPr>
          <w:rFonts w:ascii="Tahoma" w:hAnsi="Tahoma" w:cs="Tahoma"/>
        </w:rPr>
        <w:t xml:space="preserve"> specialistais neturi būti traukimas į </w:t>
      </w:r>
      <w:r w:rsidRPr="009A710E">
        <w:rPr>
          <w:rFonts w:ascii="Tahoma" w:hAnsi="Tahoma" w:cs="Tahoma"/>
        </w:rPr>
        <w:t>Teikėj</w:t>
      </w:r>
      <w:r w:rsidR="65024AB0" w:rsidRPr="009A710E">
        <w:rPr>
          <w:rFonts w:ascii="Tahoma" w:hAnsi="Tahoma" w:cs="Tahoma"/>
        </w:rPr>
        <w:t>o sąnaudas vykdant Vystymo užsakymą.</w:t>
      </w:r>
    </w:p>
    <w:p w14:paraId="0FE2DBE5" w14:textId="2DDAFA2D" w:rsidR="00E4164C" w:rsidRPr="000A2624" w:rsidRDefault="65024AB0"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Visos </w:t>
      </w:r>
      <w:r w:rsidR="3B5E9077" w:rsidRPr="009A710E">
        <w:rPr>
          <w:rFonts w:ascii="Tahoma" w:hAnsi="Tahoma" w:cs="Tahoma"/>
        </w:rPr>
        <w:t>Teikėj</w:t>
      </w:r>
      <w:r w:rsidRPr="009A710E">
        <w:rPr>
          <w:rFonts w:ascii="Tahoma" w:hAnsi="Tahoma" w:cs="Tahoma"/>
        </w:rPr>
        <w:t xml:space="preserve">o teikiamos </w:t>
      </w:r>
      <w:r w:rsidR="3B5E9077" w:rsidRPr="009A710E">
        <w:rPr>
          <w:rFonts w:ascii="Tahoma" w:hAnsi="Tahoma" w:cs="Tahoma"/>
        </w:rPr>
        <w:t xml:space="preserve">Sistemos </w:t>
      </w:r>
      <w:r w:rsidRPr="009A710E">
        <w:rPr>
          <w:rFonts w:ascii="Tahoma" w:hAnsi="Tahoma" w:cs="Tahoma"/>
        </w:rPr>
        <w:t xml:space="preserve">vystymo paslaugos turi apimti esamos padėties ir poreikių analizės, projektavimo, kūrimo, testavimo, programinės įrangos perdavimo ir, </w:t>
      </w:r>
      <w:r w:rsidR="46EE21A0" w:rsidRPr="009A710E">
        <w:rPr>
          <w:rFonts w:ascii="Tahoma" w:hAnsi="Tahoma" w:cs="Tahoma"/>
        </w:rPr>
        <w:t>Perkančiajai organizacijai</w:t>
      </w:r>
      <w:r w:rsidRPr="009A710E">
        <w:rPr>
          <w:rFonts w:ascii="Tahoma" w:hAnsi="Tahoma" w:cs="Tahoma"/>
        </w:rPr>
        <w:t xml:space="preserve"> paprašius, naudotojų mokymo bei </w:t>
      </w:r>
      <w:r w:rsidR="53B1EF7F" w:rsidRPr="009A710E">
        <w:rPr>
          <w:rFonts w:ascii="Tahoma" w:hAnsi="Tahoma" w:cs="Tahoma"/>
        </w:rPr>
        <w:t>dokumentacijos atnaujinimo darbus</w:t>
      </w:r>
      <w:r w:rsidRPr="009A710E">
        <w:rPr>
          <w:rFonts w:ascii="Tahoma" w:hAnsi="Tahoma" w:cs="Tahoma"/>
        </w:rPr>
        <w:t>. Priklausomai nuo pakeitimo sudėtingumo Registrų centras, teikdamas užsakymą gali reikalauti pateikti analizės, specifikavimo, projektavimo dokumentus, užsakymo įvykdymo priėmimo test</w:t>
      </w:r>
      <w:r w:rsidR="3AEA29C4" w:rsidRPr="009A710E">
        <w:rPr>
          <w:rFonts w:ascii="Tahoma" w:hAnsi="Tahoma" w:cs="Tahoma"/>
        </w:rPr>
        <w:t>o</w:t>
      </w:r>
      <w:r w:rsidRPr="009A710E">
        <w:rPr>
          <w:rFonts w:ascii="Tahoma" w:hAnsi="Tahoma" w:cs="Tahoma"/>
        </w:rPr>
        <w:t xml:space="preserve"> planą, testavimo scenarijus, teikėjo atlikto vidinio testavimo ataskaitas, instrukcijas naudotojams bei sistemas administruojantiems specialistams.</w:t>
      </w:r>
    </w:p>
    <w:p w14:paraId="054E9580" w14:textId="1C4FA767" w:rsidR="00E4164C" w:rsidRPr="009A710E" w:rsidRDefault="3B5E9077"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Teikėj</w:t>
      </w:r>
      <w:r w:rsidR="65024AB0" w:rsidRPr="009A710E">
        <w:rPr>
          <w:rFonts w:ascii="Tahoma" w:hAnsi="Tahoma" w:cs="Tahoma"/>
        </w:rPr>
        <w:t xml:space="preserve">as pagal </w:t>
      </w:r>
      <w:r w:rsidR="6CD4C2D4" w:rsidRPr="009A710E">
        <w:rPr>
          <w:rFonts w:ascii="Tahoma" w:hAnsi="Tahoma" w:cs="Tahoma"/>
        </w:rPr>
        <w:t>Perkančiosios organizacijos</w:t>
      </w:r>
      <w:r w:rsidR="65024AB0" w:rsidRPr="009A710E">
        <w:rPr>
          <w:rFonts w:ascii="Tahoma" w:hAnsi="Tahoma" w:cs="Tahoma"/>
        </w:rPr>
        <w:t xml:space="preserve"> poreikį turės atlikti sistemų naudotojų ir administratorių mokymus vystymo metu atliktiems darbams. Skirtingų temų mokymai turės būti atliekami skirtingu, su Perkančiąja organizacija suderintu, laiku. Mokymų dalyviai įžanginėje dalyje turės būti trumpai supažindinti su pagrindiniu vystymo metu sukurtu funkcionalumu, architektūra, veikimo principais. Pagrindinėje mokymų dalyje </w:t>
      </w:r>
      <w:r w:rsidRPr="009A710E">
        <w:rPr>
          <w:rFonts w:ascii="Tahoma" w:hAnsi="Tahoma" w:cs="Tahoma"/>
        </w:rPr>
        <w:t>Teikėj</w:t>
      </w:r>
      <w:r w:rsidR="65024AB0" w:rsidRPr="009A710E">
        <w:rPr>
          <w:rFonts w:ascii="Tahoma" w:hAnsi="Tahoma" w:cs="Tahoma"/>
        </w:rPr>
        <w:t xml:space="preserve">as turės apmokyti dirbti su naujai sukurtu funkcionalumu, paaiškinti naujas sukurtas sąveikas (integracijas) su posistemėmis ar išorės sistemomis ir registrais. </w:t>
      </w:r>
      <w:r w:rsidRPr="009A710E">
        <w:rPr>
          <w:rFonts w:ascii="Tahoma" w:hAnsi="Tahoma" w:cs="Tahoma"/>
        </w:rPr>
        <w:t>Teikėj</w:t>
      </w:r>
      <w:r w:rsidR="65024AB0" w:rsidRPr="009A710E">
        <w:rPr>
          <w:rFonts w:ascii="Tahoma" w:hAnsi="Tahoma" w:cs="Tahoma"/>
        </w:rPr>
        <w:t xml:space="preserve">as, prieš atlikdamas mokymus, privalės parengti ir suderinti su Perkančiąja organizacija mokymų planą ir mokymų medžiagos dokumentus. </w:t>
      </w:r>
      <w:r w:rsidR="7D4BD727" w:rsidRPr="009A710E">
        <w:rPr>
          <w:rFonts w:ascii="Tahoma" w:hAnsi="Tahoma" w:cs="Tahoma"/>
        </w:rPr>
        <w:t>Mokymai bus organizuojami nuotoliniu būdu.</w:t>
      </w:r>
    </w:p>
    <w:p w14:paraId="32CA0F44" w14:textId="01FCE9F8" w:rsidR="00E4164C" w:rsidRPr="000C08CD" w:rsidRDefault="65024AB0"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Vykdant </w:t>
      </w:r>
      <w:r w:rsidR="3B5E9077" w:rsidRPr="009A710E">
        <w:rPr>
          <w:rFonts w:ascii="Tahoma" w:hAnsi="Tahoma" w:cs="Tahoma"/>
        </w:rPr>
        <w:t xml:space="preserve">Sistemos </w:t>
      </w:r>
      <w:r w:rsidRPr="009A710E">
        <w:rPr>
          <w:rFonts w:ascii="Tahoma" w:hAnsi="Tahoma" w:cs="Tahoma"/>
        </w:rPr>
        <w:t>vystymo veiklas, susijusias sąsajų su kitomis sistemomis ir registrais kūrimu, į darbų apimtį įeina integracinių sąsajų testavimas.</w:t>
      </w:r>
    </w:p>
    <w:p w14:paraId="564FD934" w14:textId="595CB20A" w:rsidR="0ED03992" w:rsidRPr="009A710E" w:rsidRDefault="0ED03992"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Sistemos vystymui, priežiūrai ir eksploatacijai naudojamos 3 savarankiškai funkcionuojančios </w:t>
      </w:r>
      <w:r w:rsidR="5F351D2C" w:rsidRPr="009A710E">
        <w:rPr>
          <w:rFonts w:ascii="Tahoma" w:hAnsi="Tahoma" w:cs="Tahoma"/>
        </w:rPr>
        <w:t xml:space="preserve">RC </w:t>
      </w:r>
      <w:r w:rsidRPr="009A710E">
        <w:rPr>
          <w:rFonts w:ascii="Tahoma" w:hAnsi="Tahoma" w:cs="Tahoma"/>
        </w:rPr>
        <w:t>IT infrastruktūros aplinkos – Kūrimo</w:t>
      </w:r>
      <w:r w:rsidR="14D59B3A" w:rsidRPr="009A710E">
        <w:rPr>
          <w:rFonts w:ascii="Tahoma" w:hAnsi="Tahoma" w:cs="Tahoma"/>
        </w:rPr>
        <w:t xml:space="preserve"> (DEV)</w:t>
      </w:r>
      <w:r w:rsidRPr="009A710E">
        <w:rPr>
          <w:rFonts w:ascii="Tahoma" w:hAnsi="Tahoma" w:cs="Tahoma"/>
        </w:rPr>
        <w:t>, Testinė</w:t>
      </w:r>
      <w:r w:rsidR="7E2DE5CC" w:rsidRPr="009A710E">
        <w:rPr>
          <w:rFonts w:ascii="Tahoma" w:hAnsi="Tahoma" w:cs="Tahoma"/>
        </w:rPr>
        <w:t xml:space="preserve"> (TEST)</w:t>
      </w:r>
      <w:r w:rsidRPr="009A710E">
        <w:rPr>
          <w:rFonts w:ascii="Tahoma" w:hAnsi="Tahoma" w:cs="Tahoma"/>
        </w:rPr>
        <w:t xml:space="preserve"> ir Gamybinė</w:t>
      </w:r>
      <w:r w:rsidR="3565E1D1" w:rsidRPr="009A710E">
        <w:rPr>
          <w:rFonts w:ascii="Tahoma" w:hAnsi="Tahoma" w:cs="Tahoma"/>
        </w:rPr>
        <w:t xml:space="preserve"> (PROD)</w:t>
      </w:r>
      <w:r w:rsidR="002B208A">
        <w:rPr>
          <w:rFonts w:ascii="Tahoma" w:hAnsi="Tahoma" w:cs="Tahoma"/>
        </w:rPr>
        <w:t>;</w:t>
      </w:r>
    </w:p>
    <w:p w14:paraId="127E8C41" w14:textId="2C3045DC" w:rsidR="002343EF" w:rsidRPr="000C08CD" w:rsidRDefault="0ADB92AF"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DEV</w:t>
      </w:r>
      <w:r w:rsidR="346BE3FA" w:rsidRPr="0A425836">
        <w:rPr>
          <w:rFonts w:ascii="Tahoma" w:hAnsi="Tahoma" w:cs="Tahoma"/>
        </w:rPr>
        <w:t xml:space="preserve"> aplinka tūri būti kuriama iš sudarytų skriptų (angl. </w:t>
      </w:r>
      <w:r w:rsidR="67D37743" w:rsidRPr="0A425836">
        <w:rPr>
          <w:rFonts w:ascii="Tahoma" w:hAnsi="Tahoma" w:cs="Tahoma"/>
        </w:rPr>
        <w:t>I</w:t>
      </w:r>
      <w:r w:rsidR="346BE3FA" w:rsidRPr="0A425836">
        <w:rPr>
          <w:rFonts w:ascii="Tahoma" w:hAnsi="Tahoma" w:cs="Tahoma"/>
        </w:rPr>
        <w:t xml:space="preserve">nfrastructura </w:t>
      </w:r>
      <w:r w:rsidR="63C148FA" w:rsidRPr="0A425836">
        <w:rPr>
          <w:rFonts w:ascii="Tahoma" w:hAnsi="Tahoma" w:cs="Tahoma"/>
        </w:rPr>
        <w:t>a</w:t>
      </w:r>
      <w:r w:rsidR="346BE3FA" w:rsidRPr="0A425836">
        <w:rPr>
          <w:rFonts w:ascii="Tahoma" w:hAnsi="Tahoma" w:cs="Tahoma"/>
        </w:rPr>
        <w:t xml:space="preserve">s </w:t>
      </w:r>
      <w:r w:rsidR="67D37743" w:rsidRPr="0A425836">
        <w:rPr>
          <w:rFonts w:ascii="Tahoma" w:hAnsi="Tahoma" w:cs="Tahoma"/>
        </w:rPr>
        <w:t>C</w:t>
      </w:r>
      <w:r w:rsidR="346BE3FA" w:rsidRPr="0A425836">
        <w:rPr>
          <w:rFonts w:ascii="Tahoma" w:hAnsi="Tahoma" w:cs="Tahoma"/>
        </w:rPr>
        <w:t xml:space="preserve">ode (IaC)) naudojant konteinerizavimo technologijas kaip Docker. Aplinkos kūrimo skriptai tūri būti laikomi numatytoje </w:t>
      </w:r>
      <w:r w:rsidR="6CD4C2D4" w:rsidRPr="0A425836">
        <w:rPr>
          <w:rFonts w:ascii="Tahoma" w:hAnsi="Tahoma" w:cs="Tahoma"/>
        </w:rPr>
        <w:t>Perkančiosios organizacijos</w:t>
      </w:r>
      <w:r w:rsidR="346BE3FA" w:rsidRPr="0A425836">
        <w:rPr>
          <w:rFonts w:ascii="Tahoma" w:hAnsi="Tahoma" w:cs="Tahoma"/>
        </w:rPr>
        <w:t xml:space="preserve"> kodo repozitorijoje;</w:t>
      </w:r>
    </w:p>
    <w:p w14:paraId="1BD74945" w14:textId="2989F3A8" w:rsidR="002343EF" w:rsidRPr="000C08CD" w:rsidRDefault="346BE3FA"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Teikėjas privalo užtikrinti, kad paslaugų kūrimo etape nebūtų naudojami real</w:t>
      </w:r>
      <w:r w:rsidR="7C59465A" w:rsidRPr="0A425836">
        <w:rPr>
          <w:rFonts w:ascii="Tahoma" w:hAnsi="Tahoma" w:cs="Tahoma"/>
        </w:rPr>
        <w:t>ū</w:t>
      </w:r>
      <w:r w:rsidRPr="0A425836">
        <w:rPr>
          <w:rFonts w:ascii="Tahoma" w:hAnsi="Tahoma" w:cs="Tahoma"/>
        </w:rPr>
        <w:t>s asmens duomenys;</w:t>
      </w:r>
    </w:p>
    <w:p w14:paraId="663F035B" w14:textId="14DF67A4" w:rsidR="002343EF" w:rsidRPr="000C08CD" w:rsidRDefault="65024AB0"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Registrų centro </w:t>
      </w:r>
      <w:r w:rsidR="5DC68894" w:rsidRPr="009A710E">
        <w:rPr>
          <w:rFonts w:ascii="Tahoma" w:hAnsi="Tahoma" w:cs="Tahoma"/>
        </w:rPr>
        <w:t>DEV</w:t>
      </w:r>
      <w:r w:rsidRPr="009A710E">
        <w:rPr>
          <w:rFonts w:ascii="Tahoma" w:hAnsi="Tahoma" w:cs="Tahoma"/>
        </w:rPr>
        <w:t xml:space="preserve"> aplinkoje </w:t>
      </w:r>
      <w:r w:rsidR="31FC027D" w:rsidRPr="009A710E">
        <w:rPr>
          <w:rFonts w:ascii="Tahoma" w:hAnsi="Tahoma" w:cs="Tahoma"/>
        </w:rPr>
        <w:t>Teikėjas</w:t>
      </w:r>
      <w:r w:rsidRPr="009A710E">
        <w:rPr>
          <w:rFonts w:ascii="Tahoma" w:hAnsi="Tahoma" w:cs="Tahoma"/>
        </w:rPr>
        <w:t xml:space="preserve"> turės parengti programinės įrangos bandymams skirtą aplinką ir bandymams reikalingus duomenis.</w:t>
      </w:r>
    </w:p>
    <w:p w14:paraId="280B480F" w14:textId="77777777" w:rsidR="00E22881" w:rsidRDefault="511BAFA1" w:rsidP="004A2B1B">
      <w:pPr>
        <w:pStyle w:val="ListParagraph"/>
        <w:numPr>
          <w:ilvl w:val="0"/>
          <w:numId w:val="33"/>
        </w:numPr>
        <w:tabs>
          <w:tab w:val="left" w:pos="450"/>
          <w:tab w:val="num" w:pos="576"/>
        </w:tabs>
        <w:suppressAutoHyphens/>
        <w:autoSpaceDN w:val="0"/>
        <w:spacing w:line="276" w:lineRule="auto"/>
        <w:jc w:val="both"/>
        <w:textAlignment w:val="baseline"/>
        <w:rPr>
          <w:rFonts w:ascii="Tahoma" w:hAnsi="Tahoma" w:cs="Tahoma"/>
        </w:rPr>
      </w:pPr>
      <w:r w:rsidRPr="0A425836">
        <w:rPr>
          <w:rFonts w:ascii="Tahoma" w:hAnsi="Tahoma" w:cs="Tahoma"/>
        </w:rPr>
        <w:t xml:space="preserve"> Sistemos Vystymo paslaugos turi būti teikiamos, vadovaujantis šiuo procesu: </w:t>
      </w:r>
    </w:p>
    <w:p w14:paraId="53D83D2B" w14:textId="6F1BCA6A" w:rsidR="00E22881" w:rsidRPr="000961E5" w:rsidRDefault="00E22881" w:rsidP="1E16ABD5">
      <w:pPr>
        <w:pStyle w:val="Caption"/>
        <w:rPr>
          <w:rFonts w:ascii="Tahoma" w:hAnsi="Tahoma" w:cs="Tahoma"/>
          <w:b w:val="0"/>
          <w:i w:val="0"/>
          <w:iCs w:val="0"/>
          <w:sz w:val="22"/>
          <w:szCs w:val="22"/>
        </w:rPr>
      </w:pPr>
      <w:r w:rsidRPr="1E16ABD5">
        <w:rPr>
          <w:rFonts w:ascii="Tahoma" w:hAnsi="Tahoma" w:cs="Tahoma"/>
          <w:b w:val="0"/>
          <w:i w:val="0"/>
          <w:iCs w:val="0"/>
          <w:sz w:val="22"/>
          <w:szCs w:val="22"/>
        </w:rPr>
        <w:fldChar w:fldCharType="begin"/>
      </w:r>
      <w:r w:rsidRPr="1E16ABD5">
        <w:rPr>
          <w:rFonts w:ascii="Tahoma" w:hAnsi="Tahoma" w:cs="Tahoma"/>
          <w:b w:val="0"/>
          <w:i w:val="0"/>
          <w:iCs w:val="0"/>
          <w:sz w:val="22"/>
          <w:szCs w:val="22"/>
        </w:rPr>
        <w:instrText xml:space="preserve"> SEQ lentelė \* ARABIC </w:instrText>
      </w:r>
      <w:r w:rsidRPr="1E16ABD5">
        <w:rPr>
          <w:rFonts w:ascii="Tahoma" w:hAnsi="Tahoma" w:cs="Tahoma"/>
          <w:b w:val="0"/>
          <w:i w:val="0"/>
          <w:iCs w:val="0"/>
          <w:sz w:val="22"/>
          <w:szCs w:val="22"/>
        </w:rPr>
        <w:fldChar w:fldCharType="separate"/>
      </w:r>
      <w:bookmarkStart w:id="115" w:name="_Toc184905991"/>
      <w:r w:rsidRPr="1E16ABD5">
        <w:rPr>
          <w:rFonts w:ascii="Tahoma" w:hAnsi="Tahoma" w:cs="Tahoma"/>
          <w:b w:val="0"/>
          <w:i w:val="0"/>
          <w:iCs w:val="0"/>
          <w:noProof/>
          <w:sz w:val="22"/>
          <w:szCs w:val="22"/>
        </w:rPr>
        <w:t>3</w:t>
      </w:r>
      <w:r w:rsidRPr="1E16ABD5">
        <w:rPr>
          <w:rFonts w:ascii="Tahoma" w:hAnsi="Tahoma" w:cs="Tahoma"/>
          <w:b w:val="0"/>
          <w:i w:val="0"/>
          <w:iCs w:val="0"/>
          <w:sz w:val="22"/>
          <w:szCs w:val="22"/>
        </w:rPr>
        <w:fldChar w:fldCharType="end"/>
      </w:r>
      <w:r w:rsidRPr="1E16ABD5">
        <w:rPr>
          <w:rFonts w:ascii="Tahoma" w:hAnsi="Tahoma" w:cs="Tahoma"/>
          <w:b w:val="0"/>
          <w:i w:val="0"/>
          <w:iCs w:val="0"/>
          <w:sz w:val="22"/>
          <w:szCs w:val="22"/>
        </w:rPr>
        <w:t xml:space="preserve"> lentelė.  Sistemos vystymo paslaugų teikimo </w:t>
      </w:r>
      <w:r w:rsidR="68DF3D77" w:rsidRPr="1E16ABD5">
        <w:rPr>
          <w:rFonts w:ascii="Tahoma" w:hAnsi="Tahoma" w:cs="Tahoma"/>
          <w:b w:val="0"/>
          <w:i w:val="0"/>
          <w:iCs w:val="0"/>
          <w:sz w:val="22"/>
          <w:szCs w:val="22"/>
        </w:rPr>
        <w:t>etapai</w:t>
      </w:r>
      <w:bookmarkEnd w:id="115"/>
    </w:p>
    <w:tbl>
      <w:tblPr>
        <w:tblStyle w:val="TableGrid"/>
        <w:tblW w:w="0" w:type="auto"/>
        <w:tblInd w:w="-95" w:type="dxa"/>
        <w:tblLook w:val="04A0" w:firstRow="1" w:lastRow="0" w:firstColumn="1" w:lastColumn="0" w:noHBand="0" w:noVBand="1"/>
      </w:tblPr>
      <w:tblGrid>
        <w:gridCol w:w="550"/>
        <w:gridCol w:w="2350"/>
        <w:gridCol w:w="3019"/>
        <w:gridCol w:w="3804"/>
      </w:tblGrid>
      <w:tr w:rsidR="007233AD" w:rsidRPr="003B279B" w14:paraId="68D65EA8" w14:textId="77777777" w:rsidTr="0A425836">
        <w:trPr>
          <w:cantSplit/>
          <w:tblHeader/>
        </w:trPr>
        <w:tc>
          <w:tcPr>
            <w:tcW w:w="0" w:type="auto"/>
            <w:shd w:val="clear" w:color="auto" w:fill="0070C0"/>
          </w:tcPr>
          <w:p w14:paraId="29AF6CAB" w14:textId="77777777" w:rsidR="00E22881" w:rsidRPr="000961E5" w:rsidRDefault="00E22881">
            <w:pPr>
              <w:pStyle w:val="TableSmall"/>
              <w:spacing w:before="0" w:after="0"/>
              <w:contextualSpacing/>
              <w:jc w:val="center"/>
              <w:rPr>
                <w:rFonts w:ascii="Tahoma" w:hAnsi="Tahoma" w:cs="Tahoma"/>
                <w:b/>
                <w:bCs/>
                <w:color w:val="FFFFFF" w:themeColor="background1"/>
                <w:sz w:val="22"/>
                <w:szCs w:val="22"/>
                <w:lang w:val="lt-LT"/>
              </w:rPr>
            </w:pPr>
            <w:r w:rsidRPr="000961E5">
              <w:rPr>
                <w:rFonts w:ascii="Tahoma" w:hAnsi="Tahoma" w:cs="Tahoma"/>
                <w:b/>
                <w:bCs/>
                <w:color w:val="FFFFFF" w:themeColor="background1"/>
                <w:sz w:val="22"/>
                <w:szCs w:val="22"/>
                <w:lang w:val="lt-LT"/>
              </w:rPr>
              <w:lastRenderedPageBreak/>
              <w:t>Nr.</w:t>
            </w:r>
          </w:p>
        </w:tc>
        <w:tc>
          <w:tcPr>
            <w:tcW w:w="0" w:type="auto"/>
            <w:shd w:val="clear" w:color="auto" w:fill="0070C0"/>
          </w:tcPr>
          <w:p w14:paraId="49E8B1FD" w14:textId="77777777" w:rsidR="00E22881" w:rsidRPr="000961E5" w:rsidRDefault="00E22881">
            <w:pPr>
              <w:pStyle w:val="TableSmall"/>
              <w:spacing w:before="0" w:after="0"/>
              <w:contextualSpacing/>
              <w:jc w:val="center"/>
              <w:rPr>
                <w:rFonts w:ascii="Tahoma" w:hAnsi="Tahoma" w:cs="Tahoma"/>
                <w:b/>
                <w:bCs/>
                <w:color w:val="FFFFFF" w:themeColor="background1"/>
                <w:sz w:val="22"/>
                <w:szCs w:val="22"/>
                <w:lang w:val="lt-LT"/>
              </w:rPr>
            </w:pPr>
            <w:r w:rsidRPr="000961E5">
              <w:rPr>
                <w:rFonts w:ascii="Tahoma" w:hAnsi="Tahoma" w:cs="Tahoma"/>
                <w:b/>
                <w:bCs/>
                <w:color w:val="FFFFFF" w:themeColor="background1"/>
                <w:sz w:val="22"/>
                <w:szCs w:val="22"/>
                <w:lang w:val="lt-LT"/>
              </w:rPr>
              <w:t>Etapas</w:t>
            </w:r>
          </w:p>
        </w:tc>
        <w:tc>
          <w:tcPr>
            <w:tcW w:w="0" w:type="auto"/>
            <w:shd w:val="clear" w:color="auto" w:fill="0070C0"/>
          </w:tcPr>
          <w:p w14:paraId="7F0116E4" w14:textId="77777777" w:rsidR="00E22881" w:rsidRPr="000961E5" w:rsidRDefault="00E22881">
            <w:pPr>
              <w:pStyle w:val="TableSmall"/>
              <w:spacing w:before="0" w:after="0"/>
              <w:contextualSpacing/>
              <w:jc w:val="center"/>
              <w:rPr>
                <w:rFonts w:ascii="Tahoma" w:hAnsi="Tahoma" w:cs="Tahoma"/>
                <w:b/>
                <w:bCs/>
                <w:color w:val="FFFFFF" w:themeColor="background1"/>
                <w:sz w:val="22"/>
                <w:szCs w:val="22"/>
                <w:lang w:val="lt-LT"/>
              </w:rPr>
            </w:pPr>
            <w:r w:rsidRPr="000961E5">
              <w:rPr>
                <w:rFonts w:ascii="Tahoma" w:hAnsi="Tahoma" w:cs="Tahoma"/>
                <w:b/>
                <w:bCs/>
                <w:color w:val="FFFFFF" w:themeColor="background1"/>
                <w:sz w:val="22"/>
                <w:szCs w:val="22"/>
                <w:lang w:val="lt-LT"/>
              </w:rPr>
              <w:t>Trukmė</w:t>
            </w:r>
          </w:p>
        </w:tc>
        <w:tc>
          <w:tcPr>
            <w:tcW w:w="0" w:type="auto"/>
            <w:shd w:val="clear" w:color="auto" w:fill="0070C0"/>
          </w:tcPr>
          <w:p w14:paraId="67D81CD1" w14:textId="77777777" w:rsidR="00E22881" w:rsidRPr="000961E5" w:rsidRDefault="00E22881">
            <w:pPr>
              <w:pStyle w:val="TableSmall"/>
              <w:spacing w:before="0" w:after="0"/>
              <w:contextualSpacing/>
              <w:jc w:val="center"/>
              <w:rPr>
                <w:rFonts w:ascii="Tahoma" w:hAnsi="Tahoma" w:cs="Tahoma"/>
                <w:b/>
                <w:bCs/>
                <w:color w:val="FFFFFF" w:themeColor="background1"/>
                <w:sz w:val="22"/>
                <w:szCs w:val="22"/>
                <w:lang w:val="lt-LT"/>
              </w:rPr>
            </w:pPr>
            <w:r w:rsidRPr="000961E5">
              <w:rPr>
                <w:rFonts w:ascii="Tahoma" w:hAnsi="Tahoma" w:cs="Tahoma"/>
                <w:b/>
                <w:bCs/>
                <w:color w:val="FFFFFF" w:themeColor="background1"/>
                <w:sz w:val="22"/>
                <w:szCs w:val="22"/>
                <w:lang w:val="lt-LT"/>
              </w:rPr>
              <w:t>Rezultatas</w:t>
            </w:r>
          </w:p>
        </w:tc>
      </w:tr>
      <w:tr w:rsidR="00672157" w:rsidRPr="000C08CD" w14:paraId="47A9A926" w14:textId="77777777" w:rsidTr="0A425836">
        <w:trPr>
          <w:cantSplit/>
        </w:trPr>
        <w:tc>
          <w:tcPr>
            <w:tcW w:w="0" w:type="auto"/>
          </w:tcPr>
          <w:p w14:paraId="02FA3FFB"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1.</w:t>
            </w:r>
          </w:p>
        </w:tc>
        <w:tc>
          <w:tcPr>
            <w:tcW w:w="0" w:type="auto"/>
          </w:tcPr>
          <w:p w14:paraId="557537B4"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Užsakymo Sistemos vystymui pateikimas</w:t>
            </w:r>
          </w:p>
        </w:tc>
        <w:tc>
          <w:tcPr>
            <w:tcW w:w="0" w:type="auto"/>
          </w:tcPr>
          <w:p w14:paraId="0CE6E517"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Pagal poreikį</w:t>
            </w:r>
          </w:p>
        </w:tc>
        <w:tc>
          <w:tcPr>
            <w:tcW w:w="0" w:type="auto"/>
          </w:tcPr>
          <w:p w14:paraId="10EF4EAB" w14:textId="77777777" w:rsidR="00E22881" w:rsidRPr="000C08CD" w:rsidRDefault="00E22881">
            <w:pPr>
              <w:pStyle w:val="TableSmall"/>
              <w:spacing w:before="0" w:after="0"/>
              <w:contextualSpacing/>
              <w:jc w:val="both"/>
              <w:rPr>
                <w:rFonts w:ascii="Tahoma" w:hAnsi="Tahoma" w:cs="Tahoma"/>
                <w:spacing w:val="-1"/>
                <w:sz w:val="22"/>
                <w:szCs w:val="22"/>
                <w:lang w:val="lt-LT"/>
              </w:rPr>
            </w:pPr>
            <w:r w:rsidRPr="000C08CD">
              <w:rPr>
                <w:rFonts w:ascii="Tahoma" w:hAnsi="Tahoma" w:cs="Tahoma"/>
                <w:spacing w:val="-1"/>
                <w:sz w:val="22"/>
                <w:szCs w:val="22"/>
                <w:lang w:val="lt-LT"/>
              </w:rPr>
              <w:t>Perkančioji organizacija pateikia užsakymą vystymui. Užsakyme aprašomas norimas naujas funkcionalumas, ar funkcionalumo pakeitimai.</w:t>
            </w:r>
          </w:p>
        </w:tc>
      </w:tr>
      <w:tr w:rsidR="00672157" w:rsidRPr="000C08CD" w14:paraId="2153406C" w14:textId="77777777" w:rsidTr="0A425836">
        <w:trPr>
          <w:cantSplit/>
        </w:trPr>
        <w:tc>
          <w:tcPr>
            <w:tcW w:w="0" w:type="auto"/>
          </w:tcPr>
          <w:p w14:paraId="52CAE507"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2.</w:t>
            </w:r>
          </w:p>
        </w:tc>
        <w:tc>
          <w:tcPr>
            <w:tcW w:w="0" w:type="auto"/>
          </w:tcPr>
          <w:p w14:paraId="4CC12FA9"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Sistemos vystymo analizė</w:t>
            </w:r>
          </w:p>
        </w:tc>
        <w:tc>
          <w:tcPr>
            <w:tcW w:w="0" w:type="auto"/>
          </w:tcPr>
          <w:p w14:paraId="2A4E3260" w14:textId="10B78E11" w:rsidR="00E22881" w:rsidRPr="000C08CD" w:rsidRDefault="511BAFA1">
            <w:pPr>
              <w:pStyle w:val="TableSmall"/>
              <w:spacing w:before="0" w:after="0"/>
              <w:contextualSpacing/>
              <w:jc w:val="both"/>
              <w:rPr>
                <w:rFonts w:ascii="Tahoma" w:hAnsi="Tahoma" w:cs="Tahoma"/>
                <w:color w:val="000000"/>
                <w:sz w:val="22"/>
                <w:szCs w:val="22"/>
                <w:lang w:val="lt-LT"/>
              </w:rPr>
            </w:pPr>
            <w:r w:rsidRPr="0A425836">
              <w:rPr>
                <w:rFonts w:ascii="Tahoma" w:hAnsi="Tahoma" w:cs="Tahoma"/>
                <w:color w:val="000000" w:themeColor="text1"/>
                <w:sz w:val="22"/>
                <w:szCs w:val="22"/>
                <w:lang w:val="lt-LT"/>
              </w:rPr>
              <w:t>5 darbo dienos nuo užsakymo pateikimo arba kitas</w:t>
            </w:r>
            <w:r w:rsidR="08630203" w:rsidRPr="0A425836">
              <w:rPr>
                <w:rFonts w:ascii="Tahoma" w:hAnsi="Tahoma" w:cs="Tahoma"/>
                <w:color w:val="000000" w:themeColor="text1"/>
                <w:sz w:val="22"/>
                <w:szCs w:val="22"/>
                <w:lang w:val="lt-LT"/>
              </w:rPr>
              <w:t xml:space="preserve"> su RC</w:t>
            </w:r>
            <w:r w:rsidRPr="0A425836">
              <w:rPr>
                <w:rFonts w:ascii="Tahoma" w:hAnsi="Tahoma" w:cs="Tahoma"/>
                <w:color w:val="000000" w:themeColor="text1"/>
                <w:sz w:val="22"/>
                <w:szCs w:val="22"/>
                <w:lang w:val="lt-LT"/>
              </w:rPr>
              <w:t xml:space="preserve"> suderintas terminas</w:t>
            </w:r>
          </w:p>
        </w:tc>
        <w:tc>
          <w:tcPr>
            <w:tcW w:w="0" w:type="auto"/>
          </w:tcPr>
          <w:p w14:paraId="14EF4766" w14:textId="77777777" w:rsidR="00E22881" w:rsidRPr="000C08CD" w:rsidRDefault="00E22881">
            <w:pPr>
              <w:pStyle w:val="TableSmall"/>
              <w:spacing w:before="0" w:after="0"/>
              <w:contextualSpacing/>
              <w:jc w:val="both"/>
              <w:rPr>
                <w:rFonts w:ascii="Tahoma" w:hAnsi="Tahoma" w:cs="Tahoma"/>
                <w:color w:val="FF0000"/>
                <w:sz w:val="22"/>
                <w:szCs w:val="22"/>
                <w:lang w:val="lt-LT"/>
              </w:rPr>
            </w:pPr>
            <w:r w:rsidRPr="000C08CD">
              <w:rPr>
                <w:rFonts w:ascii="Tahoma" w:hAnsi="Tahoma" w:cs="Tahoma"/>
                <w:color w:val="000000"/>
                <w:sz w:val="22"/>
                <w:szCs w:val="22"/>
                <w:lang w:val="lt-LT"/>
              </w:rPr>
              <w:t xml:space="preserve">Paslaugų teikėjas atlieka darbų apimties vertinimą darbo valandomis ir pateikia galimą įvykdymo terminą pagal būtinų veiklų sąrašą. </w:t>
            </w:r>
            <w:r w:rsidRPr="000C08CD">
              <w:rPr>
                <w:rFonts w:ascii="Tahoma" w:hAnsi="Tahoma" w:cs="Tahoma"/>
                <w:sz w:val="22"/>
                <w:szCs w:val="22"/>
                <w:lang w:val="lt-LT"/>
              </w:rPr>
              <w:t>Į paslaugų apimtį Paslaugų teikėjas turi būti įskaičiavęs visas su užsakymo vykdymu susijusias darbų sąnaudas.</w:t>
            </w:r>
          </w:p>
          <w:p w14:paraId="3A92C236"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spacing w:val="-1"/>
                <w:sz w:val="22"/>
                <w:szCs w:val="22"/>
                <w:lang w:val="lt-LT"/>
              </w:rPr>
              <w:t xml:space="preserve">Perkančioji organizacija </w:t>
            </w:r>
            <w:r w:rsidRPr="000C08CD">
              <w:rPr>
                <w:rFonts w:ascii="Tahoma" w:hAnsi="Tahoma" w:cs="Tahoma"/>
                <w:color w:val="000000"/>
                <w:sz w:val="22"/>
                <w:szCs w:val="22"/>
                <w:lang w:val="lt-LT"/>
              </w:rPr>
              <w:t>derina su Paslaugų teikėju kūrimo užsakymo reikalavimus.</w:t>
            </w:r>
          </w:p>
          <w:p w14:paraId="2B316743" w14:textId="77777777" w:rsidR="00E22881" w:rsidRPr="000C08CD" w:rsidRDefault="00E22881">
            <w:pPr>
              <w:pStyle w:val="TableSmall"/>
              <w:spacing w:before="0" w:after="0"/>
              <w:contextualSpacing/>
              <w:jc w:val="both"/>
              <w:rPr>
                <w:rFonts w:ascii="Tahoma" w:hAnsi="Tahoma" w:cs="Tahoma"/>
                <w:color w:val="000000"/>
                <w:sz w:val="22"/>
                <w:szCs w:val="22"/>
                <w:lang w:val="lt-LT"/>
              </w:rPr>
            </w:pPr>
          </w:p>
        </w:tc>
      </w:tr>
      <w:tr w:rsidR="00672157" w:rsidRPr="000C08CD" w14:paraId="313F050D" w14:textId="77777777" w:rsidTr="0A425836">
        <w:trPr>
          <w:cantSplit/>
        </w:trPr>
        <w:tc>
          <w:tcPr>
            <w:tcW w:w="0" w:type="auto"/>
          </w:tcPr>
          <w:p w14:paraId="11DB22DD"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3.</w:t>
            </w:r>
          </w:p>
        </w:tc>
        <w:tc>
          <w:tcPr>
            <w:tcW w:w="0" w:type="auto"/>
          </w:tcPr>
          <w:p w14:paraId="1ED53188"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Sistemos vystymo užsakymo tvirtinimas</w:t>
            </w:r>
          </w:p>
        </w:tc>
        <w:tc>
          <w:tcPr>
            <w:tcW w:w="0" w:type="auto"/>
          </w:tcPr>
          <w:p w14:paraId="73D9FF8D"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5 darbo dienos nuo preliminarios analizės rezultatų pateikimo</w:t>
            </w:r>
          </w:p>
        </w:tc>
        <w:tc>
          <w:tcPr>
            <w:tcW w:w="0" w:type="auto"/>
          </w:tcPr>
          <w:p w14:paraId="0D2DB990"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spacing w:val="-1"/>
                <w:sz w:val="22"/>
                <w:szCs w:val="22"/>
                <w:lang w:val="lt-LT"/>
              </w:rPr>
              <w:t xml:space="preserve">Perkančioji organizacija </w:t>
            </w:r>
            <w:r w:rsidRPr="000C08CD">
              <w:rPr>
                <w:rFonts w:ascii="Tahoma" w:hAnsi="Tahoma" w:cs="Tahoma"/>
                <w:color w:val="000000"/>
                <w:sz w:val="22"/>
                <w:szCs w:val="22"/>
                <w:lang w:val="lt-LT"/>
              </w:rPr>
              <w:t>patvirtina arba atmeta analizės rezultatus, darbų sąmatą ar vystymo terminus.</w:t>
            </w:r>
          </w:p>
          <w:p w14:paraId="2E348E2C" w14:textId="2F8D62F7" w:rsidR="00E22881" w:rsidRPr="000C08CD" w:rsidRDefault="511BAFA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 xml:space="preserve">Tuo atveju, jei </w:t>
            </w:r>
            <w:r w:rsidRPr="000C08CD">
              <w:rPr>
                <w:rFonts w:ascii="Tahoma" w:hAnsi="Tahoma" w:cs="Tahoma"/>
                <w:spacing w:val="-1"/>
                <w:sz w:val="22"/>
                <w:szCs w:val="22"/>
                <w:lang w:val="lt-LT"/>
              </w:rPr>
              <w:t xml:space="preserve">Perkančioji organizacija </w:t>
            </w:r>
            <w:r w:rsidRPr="000C08CD">
              <w:rPr>
                <w:rFonts w:ascii="Tahoma" w:hAnsi="Tahoma" w:cs="Tahoma"/>
                <w:color w:val="000000"/>
                <w:sz w:val="22"/>
                <w:szCs w:val="22"/>
                <w:lang w:val="lt-LT"/>
              </w:rPr>
              <w:t xml:space="preserve">patvirtina analizės rezultatus, darbų sąmatą ir vystymo terminus, </w:t>
            </w:r>
            <w:r w:rsidRPr="000C08CD">
              <w:rPr>
                <w:rFonts w:ascii="Tahoma" w:hAnsi="Tahoma" w:cs="Tahoma"/>
                <w:spacing w:val="-1"/>
                <w:sz w:val="22"/>
                <w:szCs w:val="22"/>
                <w:lang w:val="lt-LT"/>
              </w:rPr>
              <w:t xml:space="preserve">Perkančioji organizacija </w:t>
            </w:r>
            <w:r w:rsidRPr="000C08CD">
              <w:rPr>
                <w:rFonts w:ascii="Tahoma" w:hAnsi="Tahoma" w:cs="Tahoma"/>
                <w:color w:val="000000"/>
                <w:sz w:val="22"/>
                <w:szCs w:val="22"/>
                <w:lang w:val="lt-LT"/>
              </w:rPr>
              <w:t xml:space="preserve">ir </w:t>
            </w:r>
            <w:r w:rsidR="655EBB8A" w:rsidRPr="000C08CD">
              <w:rPr>
                <w:rFonts w:ascii="Tahoma" w:hAnsi="Tahoma" w:cs="Tahoma"/>
                <w:color w:val="000000"/>
                <w:sz w:val="22"/>
                <w:szCs w:val="22"/>
                <w:lang w:val="lt-LT"/>
              </w:rPr>
              <w:t>T</w:t>
            </w:r>
            <w:r w:rsidRPr="000C08CD">
              <w:rPr>
                <w:rFonts w:ascii="Tahoma" w:hAnsi="Tahoma" w:cs="Tahoma"/>
                <w:color w:val="000000"/>
                <w:sz w:val="22"/>
                <w:szCs w:val="22"/>
                <w:lang w:val="lt-LT"/>
              </w:rPr>
              <w:t>eikėjas, suderinęs reikalavimus, pasirašo vystymo darbų užsakymą.</w:t>
            </w:r>
          </w:p>
        </w:tc>
      </w:tr>
      <w:tr w:rsidR="00672157" w:rsidRPr="000C08CD" w14:paraId="33C6EC27" w14:textId="77777777" w:rsidTr="0A425836">
        <w:trPr>
          <w:cantSplit/>
        </w:trPr>
        <w:tc>
          <w:tcPr>
            <w:tcW w:w="0" w:type="auto"/>
          </w:tcPr>
          <w:p w14:paraId="59B1A01C"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4.</w:t>
            </w:r>
          </w:p>
        </w:tc>
        <w:tc>
          <w:tcPr>
            <w:tcW w:w="0" w:type="auto"/>
          </w:tcPr>
          <w:p w14:paraId="0E582A97"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Sistemos vystymo užsakymo įgyvendinimas</w:t>
            </w:r>
          </w:p>
        </w:tc>
        <w:tc>
          <w:tcPr>
            <w:tcW w:w="0" w:type="auto"/>
          </w:tcPr>
          <w:p w14:paraId="6766A337"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Priklauso nuo suderintų ir patvirtintų terminų.</w:t>
            </w:r>
          </w:p>
          <w:p w14:paraId="6790764E"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Užsakymo arba jo atskirų dalių įgyvendinimas gali užtrukti kelias iteracijas, pristatant tarpinius rezultatus.</w:t>
            </w:r>
          </w:p>
          <w:p w14:paraId="2C177BCF"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Skirtingų užsakymų arba jų dalių įgyvendinimas gali būti tų pačių iteracijų dalis.</w:t>
            </w:r>
          </w:p>
          <w:p w14:paraId="1BF57623" w14:textId="77777777" w:rsidR="00E22881" w:rsidRPr="000C08CD" w:rsidRDefault="00E22881">
            <w:pPr>
              <w:pStyle w:val="TableSmall"/>
              <w:spacing w:before="0" w:after="0"/>
              <w:contextualSpacing/>
              <w:jc w:val="both"/>
              <w:rPr>
                <w:rFonts w:ascii="Tahoma" w:hAnsi="Tahoma" w:cs="Tahoma"/>
                <w:color w:val="000000"/>
                <w:sz w:val="22"/>
                <w:szCs w:val="22"/>
                <w:lang w:val="lt-LT"/>
              </w:rPr>
            </w:pPr>
          </w:p>
        </w:tc>
        <w:tc>
          <w:tcPr>
            <w:tcW w:w="0" w:type="auto"/>
          </w:tcPr>
          <w:p w14:paraId="32C1F090" w14:textId="3606E6E9" w:rsidR="00E22881" w:rsidRPr="000C08CD" w:rsidRDefault="511BAFA1">
            <w:pPr>
              <w:pStyle w:val="TableSmall"/>
              <w:spacing w:before="0" w:after="0"/>
              <w:contextualSpacing/>
              <w:jc w:val="both"/>
              <w:rPr>
                <w:rFonts w:ascii="Tahoma" w:hAnsi="Tahoma" w:cs="Tahoma"/>
                <w:sz w:val="22"/>
                <w:szCs w:val="22"/>
                <w:lang w:val="lt-LT"/>
              </w:rPr>
            </w:pPr>
            <w:r w:rsidRPr="0A425836">
              <w:rPr>
                <w:rFonts w:ascii="Tahoma" w:hAnsi="Tahoma" w:cs="Tahoma"/>
                <w:sz w:val="22"/>
                <w:szCs w:val="22"/>
                <w:lang w:val="lt-LT"/>
              </w:rPr>
              <w:t>Paslaugų teikėjas įgyvendina kūrimo rezultatus ir testuoj</w:t>
            </w:r>
            <w:r w:rsidR="1454799C" w:rsidRPr="0A425836">
              <w:rPr>
                <w:rFonts w:ascii="Tahoma" w:hAnsi="Tahoma" w:cs="Tahoma"/>
                <w:sz w:val="22"/>
                <w:szCs w:val="22"/>
                <w:lang w:val="lt-LT"/>
              </w:rPr>
              <w:t>a</w:t>
            </w:r>
            <w:r w:rsidR="30CF55E7" w:rsidRPr="0A425836">
              <w:rPr>
                <w:rFonts w:ascii="Tahoma" w:hAnsi="Tahoma" w:cs="Tahoma"/>
                <w:sz w:val="22"/>
                <w:szCs w:val="22"/>
                <w:lang w:val="lt-LT"/>
              </w:rPr>
              <w:t xml:space="preserve"> </w:t>
            </w:r>
            <w:r w:rsidRPr="0A425836">
              <w:rPr>
                <w:rFonts w:ascii="Tahoma" w:hAnsi="Tahoma" w:cs="Tahoma"/>
                <w:sz w:val="22"/>
                <w:szCs w:val="22"/>
                <w:lang w:val="lt-LT"/>
              </w:rPr>
              <w:t>DEV</w:t>
            </w:r>
            <w:r w:rsidR="45185C5F" w:rsidRPr="0A425836">
              <w:rPr>
                <w:rFonts w:ascii="Tahoma" w:hAnsi="Tahoma" w:cs="Tahoma"/>
                <w:sz w:val="22"/>
                <w:szCs w:val="22"/>
                <w:lang w:val="lt-LT"/>
              </w:rPr>
              <w:t xml:space="preserve"> aplinkoje</w:t>
            </w:r>
            <w:r w:rsidRPr="0A425836">
              <w:rPr>
                <w:rFonts w:ascii="Tahoma" w:hAnsi="Tahoma" w:cs="Tahoma"/>
                <w:sz w:val="22"/>
                <w:szCs w:val="22"/>
                <w:lang w:val="lt-LT"/>
              </w:rPr>
              <w:t>;</w:t>
            </w:r>
          </w:p>
          <w:p w14:paraId="5536819A" w14:textId="0488B8F8" w:rsidR="00E22881" w:rsidRPr="000C08CD" w:rsidRDefault="511BAFA1">
            <w:pPr>
              <w:pStyle w:val="TableSmall"/>
              <w:spacing w:before="0" w:after="0"/>
              <w:contextualSpacing/>
              <w:jc w:val="both"/>
              <w:rPr>
                <w:rFonts w:ascii="Tahoma" w:hAnsi="Tahoma" w:cs="Tahoma"/>
                <w:sz w:val="22"/>
                <w:szCs w:val="22"/>
                <w:lang w:val="lt-LT"/>
              </w:rPr>
            </w:pPr>
            <w:r w:rsidRPr="0A425836">
              <w:rPr>
                <w:rFonts w:ascii="Tahoma" w:hAnsi="Tahoma" w:cs="Tahoma"/>
                <w:sz w:val="22"/>
                <w:szCs w:val="22"/>
                <w:lang w:val="lt-LT"/>
              </w:rPr>
              <w:t>Pašalinęs visus trūkumus DEV</w:t>
            </w:r>
            <w:r w:rsidR="20668C25" w:rsidRPr="0A425836">
              <w:rPr>
                <w:rFonts w:ascii="Tahoma" w:hAnsi="Tahoma" w:cs="Tahoma"/>
                <w:sz w:val="22"/>
                <w:szCs w:val="22"/>
                <w:lang w:val="lt-LT"/>
              </w:rPr>
              <w:t xml:space="preserve"> aplinkoje</w:t>
            </w:r>
            <w:r w:rsidRPr="0A425836">
              <w:rPr>
                <w:rFonts w:ascii="Tahoma" w:hAnsi="Tahoma" w:cs="Tahoma"/>
                <w:sz w:val="22"/>
                <w:szCs w:val="22"/>
                <w:lang w:val="lt-LT"/>
              </w:rPr>
              <w:t>, Paslaugų teikėjas pateikia diegimo paketą TEST</w:t>
            </w:r>
            <w:r w:rsidR="03C5D222" w:rsidRPr="0A425836">
              <w:rPr>
                <w:rFonts w:ascii="Tahoma" w:hAnsi="Tahoma" w:cs="Tahoma"/>
                <w:sz w:val="22"/>
                <w:szCs w:val="22"/>
                <w:lang w:val="lt-LT"/>
              </w:rPr>
              <w:t xml:space="preserve"> aplinkai</w:t>
            </w:r>
            <w:r w:rsidRPr="0A425836">
              <w:rPr>
                <w:rFonts w:ascii="Tahoma" w:hAnsi="Tahoma" w:cs="Tahoma"/>
                <w:sz w:val="22"/>
                <w:szCs w:val="22"/>
                <w:lang w:val="lt-LT"/>
              </w:rPr>
              <w:t xml:space="preserve"> su pilnu pakeitimų aprašymu bei diegimo instrukcija.</w:t>
            </w:r>
          </w:p>
          <w:p w14:paraId="2716E11D" w14:textId="77777777" w:rsidR="00E22881" w:rsidRPr="000C08CD" w:rsidRDefault="00E22881">
            <w:pPr>
              <w:pStyle w:val="TableSmall"/>
              <w:spacing w:before="0" w:after="0"/>
              <w:contextualSpacing/>
              <w:jc w:val="both"/>
              <w:rPr>
                <w:rFonts w:ascii="Tahoma" w:hAnsi="Tahoma" w:cs="Tahoma"/>
                <w:color w:val="000000"/>
                <w:sz w:val="22"/>
                <w:szCs w:val="22"/>
                <w:lang w:val="lt-LT"/>
              </w:rPr>
            </w:pPr>
          </w:p>
        </w:tc>
      </w:tr>
      <w:tr w:rsidR="00672157" w:rsidRPr="000C08CD" w14:paraId="02328BA0" w14:textId="77777777" w:rsidTr="0A425836">
        <w:trPr>
          <w:cantSplit/>
        </w:trPr>
        <w:tc>
          <w:tcPr>
            <w:tcW w:w="0" w:type="auto"/>
          </w:tcPr>
          <w:p w14:paraId="715E6D1B"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5.</w:t>
            </w:r>
          </w:p>
        </w:tc>
        <w:tc>
          <w:tcPr>
            <w:tcW w:w="0" w:type="auto"/>
          </w:tcPr>
          <w:p w14:paraId="4E8C95F3" w14:textId="0B860F70" w:rsidR="00E22881" w:rsidRPr="000C08CD" w:rsidRDefault="511BAFA1">
            <w:pPr>
              <w:pStyle w:val="TableSmall"/>
              <w:spacing w:before="0" w:after="0"/>
              <w:contextualSpacing/>
              <w:jc w:val="both"/>
              <w:rPr>
                <w:rFonts w:ascii="Tahoma" w:hAnsi="Tahoma" w:cs="Tahoma"/>
                <w:color w:val="000000"/>
                <w:sz w:val="22"/>
                <w:szCs w:val="22"/>
                <w:lang w:val="lt-LT"/>
              </w:rPr>
            </w:pPr>
            <w:r w:rsidRPr="0A425836">
              <w:rPr>
                <w:rFonts w:ascii="Tahoma" w:hAnsi="Tahoma" w:cs="Tahoma"/>
                <w:color w:val="000000" w:themeColor="text1"/>
                <w:sz w:val="22"/>
                <w:szCs w:val="22"/>
                <w:lang w:val="lt-LT"/>
              </w:rPr>
              <w:t>Sistemos vystymo užsakymo galutinio rezultat</w:t>
            </w:r>
            <w:r w:rsidR="537E4A78" w:rsidRPr="0A425836">
              <w:rPr>
                <w:rFonts w:ascii="Tahoma" w:hAnsi="Tahoma" w:cs="Tahoma"/>
                <w:color w:val="000000" w:themeColor="text1"/>
                <w:sz w:val="22"/>
                <w:szCs w:val="22"/>
                <w:lang w:val="lt-LT"/>
              </w:rPr>
              <w:t xml:space="preserve">o </w:t>
            </w:r>
            <w:r w:rsidRPr="0A425836">
              <w:rPr>
                <w:rFonts w:ascii="Tahoma" w:hAnsi="Tahoma" w:cs="Tahoma"/>
                <w:color w:val="000000" w:themeColor="text1"/>
                <w:sz w:val="22"/>
                <w:szCs w:val="22"/>
                <w:lang w:val="lt-LT"/>
              </w:rPr>
              <w:t xml:space="preserve"> diegimas</w:t>
            </w:r>
            <w:r w:rsidR="74D77462" w:rsidRPr="0A425836">
              <w:rPr>
                <w:rFonts w:ascii="Tahoma" w:hAnsi="Tahoma" w:cs="Tahoma"/>
                <w:color w:val="000000" w:themeColor="text1"/>
                <w:sz w:val="22"/>
                <w:szCs w:val="22"/>
                <w:lang w:val="lt-LT"/>
              </w:rPr>
              <w:t xml:space="preserve"> </w:t>
            </w:r>
            <w:r w:rsidRPr="0A425836">
              <w:rPr>
                <w:rFonts w:ascii="Tahoma" w:hAnsi="Tahoma" w:cs="Tahoma"/>
                <w:color w:val="000000" w:themeColor="text1"/>
                <w:sz w:val="22"/>
                <w:szCs w:val="22"/>
                <w:lang w:val="lt-LT"/>
              </w:rPr>
              <w:t>TEST</w:t>
            </w:r>
            <w:r w:rsidR="523B6B0A" w:rsidRPr="0A425836">
              <w:rPr>
                <w:rFonts w:ascii="Tahoma" w:hAnsi="Tahoma" w:cs="Tahoma"/>
                <w:color w:val="000000" w:themeColor="text1"/>
                <w:sz w:val="22"/>
                <w:szCs w:val="22"/>
                <w:lang w:val="lt-LT"/>
              </w:rPr>
              <w:t xml:space="preserve">  aplinkoje</w:t>
            </w:r>
            <w:r w:rsidRPr="0A425836">
              <w:rPr>
                <w:rFonts w:ascii="Tahoma" w:hAnsi="Tahoma" w:cs="Tahoma"/>
                <w:color w:val="000000" w:themeColor="text1"/>
                <w:sz w:val="22"/>
                <w:szCs w:val="22"/>
                <w:lang w:val="lt-LT"/>
              </w:rPr>
              <w:t xml:space="preserve"> ir priėmimo testavimas</w:t>
            </w:r>
          </w:p>
        </w:tc>
        <w:tc>
          <w:tcPr>
            <w:tcW w:w="0" w:type="auto"/>
          </w:tcPr>
          <w:p w14:paraId="02616FE9" w14:textId="245F7950" w:rsidR="00E22881" w:rsidRPr="000C08CD" w:rsidRDefault="511BAFA1">
            <w:pPr>
              <w:pStyle w:val="TableSmall"/>
              <w:spacing w:before="0" w:after="0"/>
              <w:contextualSpacing/>
              <w:jc w:val="both"/>
              <w:rPr>
                <w:rFonts w:ascii="Tahoma" w:hAnsi="Tahoma" w:cs="Tahoma"/>
                <w:color w:val="000000"/>
                <w:sz w:val="22"/>
                <w:szCs w:val="22"/>
                <w:lang w:val="lt-LT"/>
              </w:rPr>
            </w:pPr>
            <w:r w:rsidRPr="0A425836">
              <w:rPr>
                <w:rFonts w:ascii="Tahoma" w:hAnsi="Tahoma" w:cs="Tahoma"/>
                <w:color w:val="000000" w:themeColor="text1"/>
                <w:sz w:val="22"/>
                <w:szCs w:val="22"/>
                <w:lang w:val="lt-LT"/>
              </w:rPr>
              <w:t xml:space="preserve">Priklauso nuo suderintų ir patvirtintų terminų, tačiau ne anksčiau nei bus </w:t>
            </w:r>
            <w:r w:rsidRPr="0A425836">
              <w:rPr>
                <w:rFonts w:ascii="Tahoma" w:hAnsi="Tahoma" w:cs="Tahoma"/>
                <w:sz w:val="22"/>
                <w:szCs w:val="22"/>
                <w:lang w:val="lt-LT"/>
              </w:rPr>
              <w:t xml:space="preserve">pašalintos </w:t>
            </w:r>
            <w:r w:rsidR="53D5C675" w:rsidRPr="0A425836">
              <w:rPr>
                <w:rFonts w:ascii="Tahoma" w:hAnsi="Tahoma" w:cs="Tahoma"/>
                <w:sz w:val="22"/>
                <w:szCs w:val="22"/>
                <w:lang w:val="lt-LT"/>
              </w:rPr>
              <w:t xml:space="preserve">DEV </w:t>
            </w:r>
            <w:r w:rsidRPr="0A425836">
              <w:rPr>
                <w:rFonts w:ascii="Tahoma" w:hAnsi="Tahoma" w:cs="Tahoma"/>
                <w:sz w:val="22"/>
                <w:szCs w:val="22"/>
                <w:lang w:val="lt-LT"/>
              </w:rPr>
              <w:t>aplinkoje  nustatytos klaidos pagal 4 p.</w:t>
            </w:r>
          </w:p>
        </w:tc>
        <w:tc>
          <w:tcPr>
            <w:tcW w:w="0" w:type="auto"/>
          </w:tcPr>
          <w:p w14:paraId="6F0EEEF2" w14:textId="0882E375" w:rsidR="00E22881" w:rsidRPr="000C08CD" w:rsidRDefault="511BAFA1">
            <w:pPr>
              <w:pStyle w:val="TableSmall"/>
              <w:spacing w:before="0" w:after="0"/>
              <w:contextualSpacing/>
              <w:jc w:val="both"/>
              <w:rPr>
                <w:rFonts w:ascii="Tahoma" w:hAnsi="Tahoma" w:cs="Tahoma"/>
                <w:color w:val="000000"/>
                <w:sz w:val="22"/>
                <w:szCs w:val="22"/>
                <w:lang w:val="lt-LT"/>
              </w:rPr>
            </w:pPr>
            <w:r w:rsidRPr="000C08CD">
              <w:rPr>
                <w:rFonts w:ascii="Tahoma" w:hAnsi="Tahoma" w:cs="Tahoma"/>
                <w:spacing w:val="-1"/>
                <w:sz w:val="22"/>
                <w:szCs w:val="22"/>
                <w:lang w:val="lt-LT"/>
              </w:rPr>
              <w:t xml:space="preserve">Perkančioji organizacija </w:t>
            </w:r>
            <w:r w:rsidRPr="000C08CD">
              <w:rPr>
                <w:rFonts w:ascii="Tahoma" w:hAnsi="Tahoma" w:cs="Tahoma"/>
                <w:sz w:val="22"/>
                <w:szCs w:val="22"/>
                <w:lang w:val="lt-LT"/>
              </w:rPr>
              <w:t xml:space="preserve">diegia galutinius vystymo </w:t>
            </w:r>
            <w:r w:rsidRPr="000C08CD">
              <w:rPr>
                <w:rFonts w:ascii="Tahoma" w:hAnsi="Tahoma" w:cs="Tahoma"/>
                <w:color w:val="000000"/>
                <w:sz w:val="22"/>
                <w:szCs w:val="22"/>
                <w:lang w:val="lt-LT"/>
              </w:rPr>
              <w:t xml:space="preserve">rezultatus </w:t>
            </w:r>
            <w:r w:rsidR="0B4061E6" w:rsidRPr="000C08CD">
              <w:rPr>
                <w:rFonts w:ascii="Tahoma" w:hAnsi="Tahoma" w:cs="Tahoma"/>
                <w:color w:val="000000"/>
                <w:sz w:val="22"/>
                <w:szCs w:val="22"/>
                <w:lang w:val="lt-LT"/>
              </w:rPr>
              <w:t xml:space="preserve">TEST </w:t>
            </w:r>
            <w:r w:rsidRPr="000C08CD">
              <w:rPr>
                <w:rFonts w:ascii="Tahoma" w:hAnsi="Tahoma" w:cs="Tahoma"/>
                <w:color w:val="000000"/>
                <w:sz w:val="22"/>
                <w:szCs w:val="22"/>
                <w:lang w:val="lt-LT"/>
              </w:rPr>
              <w:t>aplinkoje ir atlieka testavimą.</w:t>
            </w:r>
          </w:p>
          <w:p w14:paraId="2AF1A7B0"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 xml:space="preserve">Nustačius klaidas ar trūkumus, </w:t>
            </w:r>
            <w:r w:rsidRPr="000C08CD">
              <w:rPr>
                <w:rFonts w:ascii="Tahoma" w:hAnsi="Tahoma" w:cs="Tahoma"/>
                <w:spacing w:val="-1"/>
                <w:sz w:val="22"/>
                <w:szCs w:val="22"/>
                <w:lang w:val="lt-LT"/>
              </w:rPr>
              <w:t xml:space="preserve">Perkančioji organizacija </w:t>
            </w:r>
            <w:r w:rsidRPr="000C08CD">
              <w:rPr>
                <w:rFonts w:ascii="Tahoma" w:hAnsi="Tahoma" w:cs="Tahoma"/>
                <w:color w:val="000000"/>
                <w:sz w:val="22"/>
                <w:szCs w:val="22"/>
                <w:lang w:val="lt-LT"/>
              </w:rPr>
              <w:t>juos fiksuoja JIRA sistemoje, o Paslaugų teikėjas juos privalo pašalinti. Procesas kartojamas nuo 4 p., kol visi trūkumai pašalinami.</w:t>
            </w:r>
          </w:p>
          <w:p w14:paraId="13BAD964" w14:textId="77777777" w:rsidR="00E22881" w:rsidRPr="000C08CD" w:rsidRDefault="511BAFA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 xml:space="preserve">Esant poreikiui, Paslaugų teikėjas organizuoja </w:t>
            </w:r>
            <w:r w:rsidRPr="000C08CD">
              <w:rPr>
                <w:rFonts w:ascii="Tahoma" w:hAnsi="Tahoma" w:cs="Tahoma"/>
                <w:spacing w:val="-1"/>
                <w:sz w:val="22"/>
                <w:szCs w:val="22"/>
                <w:lang w:val="lt-LT"/>
              </w:rPr>
              <w:t xml:space="preserve">Perkančiosios organizacijos </w:t>
            </w:r>
            <w:r w:rsidRPr="000C08CD">
              <w:rPr>
                <w:rFonts w:ascii="Tahoma" w:hAnsi="Tahoma" w:cs="Tahoma"/>
                <w:color w:val="000000"/>
                <w:sz w:val="22"/>
                <w:szCs w:val="22"/>
                <w:lang w:val="lt-LT"/>
              </w:rPr>
              <w:t>atstovų mokymus.</w:t>
            </w:r>
          </w:p>
        </w:tc>
      </w:tr>
      <w:tr w:rsidR="00672157" w:rsidRPr="000C08CD" w14:paraId="0C76F4A4" w14:textId="77777777" w:rsidTr="0A425836">
        <w:trPr>
          <w:cantSplit/>
        </w:trPr>
        <w:tc>
          <w:tcPr>
            <w:tcW w:w="0" w:type="auto"/>
          </w:tcPr>
          <w:p w14:paraId="682338BD"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lastRenderedPageBreak/>
              <w:t>6.</w:t>
            </w:r>
          </w:p>
        </w:tc>
        <w:tc>
          <w:tcPr>
            <w:tcW w:w="0" w:type="auto"/>
          </w:tcPr>
          <w:p w14:paraId="2A448CAC" w14:textId="37B24889" w:rsidR="00E22881" w:rsidRPr="000C08CD" w:rsidRDefault="511BAFA1">
            <w:pPr>
              <w:pStyle w:val="TableSmall"/>
              <w:spacing w:before="0" w:after="0"/>
              <w:contextualSpacing/>
              <w:jc w:val="both"/>
              <w:rPr>
                <w:rFonts w:ascii="Tahoma" w:hAnsi="Tahoma" w:cs="Tahoma"/>
                <w:color w:val="000000"/>
                <w:sz w:val="22"/>
                <w:szCs w:val="22"/>
                <w:lang w:val="lt-LT"/>
              </w:rPr>
            </w:pPr>
            <w:r w:rsidRPr="0A425836">
              <w:rPr>
                <w:rFonts w:ascii="Tahoma" w:hAnsi="Tahoma" w:cs="Tahoma"/>
                <w:color w:val="000000" w:themeColor="text1"/>
                <w:sz w:val="22"/>
                <w:szCs w:val="22"/>
                <w:lang w:val="lt-LT"/>
              </w:rPr>
              <w:t xml:space="preserve">Sistemos vystymo </w:t>
            </w:r>
            <w:r w:rsidRPr="0A425836">
              <w:rPr>
                <w:rFonts w:ascii="Tahoma" w:hAnsi="Tahoma" w:cs="Tahoma"/>
                <w:sz w:val="22"/>
                <w:szCs w:val="22"/>
                <w:lang w:val="lt-LT"/>
              </w:rPr>
              <w:t xml:space="preserve">užsakymo galutinio rezultato diegimas </w:t>
            </w:r>
            <w:r w:rsidR="57F39D1A" w:rsidRPr="0A425836">
              <w:rPr>
                <w:rFonts w:ascii="Tahoma" w:hAnsi="Tahoma" w:cs="Tahoma"/>
                <w:sz w:val="22"/>
                <w:szCs w:val="22"/>
                <w:lang w:val="lt-LT"/>
              </w:rPr>
              <w:t xml:space="preserve">PROD </w:t>
            </w:r>
            <w:r w:rsidRPr="0A425836">
              <w:rPr>
                <w:rFonts w:ascii="Tahoma" w:hAnsi="Tahoma" w:cs="Tahoma"/>
                <w:sz w:val="22"/>
                <w:szCs w:val="22"/>
                <w:lang w:val="lt-LT"/>
              </w:rPr>
              <w:t>aplinkoje ir bandomoji eksploatacija</w:t>
            </w:r>
          </w:p>
        </w:tc>
        <w:tc>
          <w:tcPr>
            <w:tcW w:w="0" w:type="auto"/>
          </w:tcPr>
          <w:p w14:paraId="22D55D15"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Pašalinus priėmimo testavimo trūkumus TEST aplinkoje</w:t>
            </w:r>
          </w:p>
        </w:tc>
        <w:tc>
          <w:tcPr>
            <w:tcW w:w="0" w:type="auto"/>
          </w:tcPr>
          <w:p w14:paraId="6E60A3C0" w14:textId="099F58F8" w:rsidR="00E22881" w:rsidRPr="000C08CD" w:rsidRDefault="511BAFA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 xml:space="preserve">Paslaugų teikėjas pateikia diegimo paketą </w:t>
            </w:r>
            <w:r w:rsidR="188406F1" w:rsidRPr="000C08CD">
              <w:rPr>
                <w:rFonts w:ascii="Tahoma" w:hAnsi="Tahoma" w:cs="Tahoma"/>
                <w:color w:val="000000"/>
                <w:sz w:val="22"/>
                <w:szCs w:val="22"/>
                <w:lang w:val="lt-LT"/>
              </w:rPr>
              <w:t xml:space="preserve">PROD </w:t>
            </w:r>
            <w:r w:rsidRPr="000C08CD">
              <w:rPr>
                <w:rFonts w:ascii="Tahoma" w:hAnsi="Tahoma" w:cs="Tahoma"/>
                <w:sz w:val="22"/>
                <w:szCs w:val="22"/>
                <w:lang w:val="lt-LT"/>
              </w:rPr>
              <w:t xml:space="preserve">aplinkai, </w:t>
            </w:r>
            <w:r w:rsidRPr="000C08CD">
              <w:rPr>
                <w:rFonts w:ascii="Tahoma" w:hAnsi="Tahoma" w:cs="Tahoma"/>
                <w:color w:val="000000"/>
                <w:sz w:val="22"/>
                <w:szCs w:val="22"/>
                <w:lang w:val="lt-LT"/>
              </w:rPr>
              <w:t xml:space="preserve">o </w:t>
            </w:r>
            <w:r w:rsidRPr="000C08CD">
              <w:rPr>
                <w:rFonts w:ascii="Tahoma" w:hAnsi="Tahoma" w:cs="Tahoma"/>
                <w:spacing w:val="-1"/>
                <w:sz w:val="22"/>
                <w:szCs w:val="22"/>
                <w:lang w:val="lt-LT"/>
              </w:rPr>
              <w:t xml:space="preserve">Perkančioji organizacija </w:t>
            </w:r>
            <w:r w:rsidRPr="000C08CD">
              <w:rPr>
                <w:rFonts w:ascii="Tahoma" w:hAnsi="Tahoma" w:cs="Tahoma"/>
                <w:color w:val="000000"/>
                <w:sz w:val="22"/>
                <w:szCs w:val="22"/>
                <w:lang w:val="lt-LT"/>
              </w:rPr>
              <w:t>įdiegia pagal pateiktą diegimo instrukciją. Nustačius klaidas ir trūkumus – procesas kartojamas nuo 4 p.</w:t>
            </w:r>
          </w:p>
        </w:tc>
      </w:tr>
      <w:tr w:rsidR="00672157" w:rsidRPr="000C08CD" w14:paraId="0DBCAAEF" w14:textId="77777777" w:rsidTr="0A425836">
        <w:trPr>
          <w:cantSplit/>
        </w:trPr>
        <w:tc>
          <w:tcPr>
            <w:tcW w:w="0" w:type="auto"/>
          </w:tcPr>
          <w:p w14:paraId="4A93DCAB"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7.</w:t>
            </w:r>
          </w:p>
        </w:tc>
        <w:tc>
          <w:tcPr>
            <w:tcW w:w="0" w:type="auto"/>
          </w:tcPr>
          <w:p w14:paraId="25856297"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Vystymo rezultatų priėmimas.</w:t>
            </w:r>
          </w:p>
        </w:tc>
        <w:tc>
          <w:tcPr>
            <w:tcW w:w="0" w:type="auto"/>
          </w:tcPr>
          <w:p w14:paraId="092405DD" w14:textId="77777777" w:rsidR="00E22881" w:rsidRPr="000C08CD" w:rsidRDefault="00E2288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 xml:space="preserve">Ne vėliau kaip per 10 darbo dienų nuo vystymo užduoties įgyvendinimo ir įdiegimo į gamybinę aplinką (PROD), </w:t>
            </w:r>
            <w:r w:rsidRPr="000C08CD">
              <w:rPr>
                <w:rFonts w:ascii="Tahoma" w:hAnsi="Tahoma" w:cs="Tahoma"/>
                <w:spacing w:val="-1"/>
                <w:sz w:val="22"/>
                <w:szCs w:val="22"/>
                <w:lang w:val="lt-LT"/>
              </w:rPr>
              <w:t xml:space="preserve">Perkančiajai organizacijai </w:t>
            </w:r>
            <w:r w:rsidRPr="000C08CD">
              <w:rPr>
                <w:rFonts w:ascii="Tahoma" w:hAnsi="Tahoma" w:cs="Tahoma"/>
                <w:color w:val="000000"/>
                <w:sz w:val="22"/>
                <w:szCs w:val="22"/>
                <w:lang w:val="lt-LT"/>
              </w:rPr>
              <w:t>patvirtinus, kad trūkumų nenustatyta.</w:t>
            </w:r>
          </w:p>
          <w:p w14:paraId="46019BF1" w14:textId="77777777" w:rsidR="00E22881" w:rsidRPr="000C08CD" w:rsidRDefault="00E22881">
            <w:pPr>
              <w:pStyle w:val="TableSmall"/>
              <w:spacing w:before="0" w:after="0"/>
              <w:contextualSpacing/>
              <w:jc w:val="both"/>
              <w:rPr>
                <w:rFonts w:ascii="Tahoma" w:hAnsi="Tahoma" w:cs="Tahoma"/>
                <w:color w:val="000000"/>
                <w:sz w:val="22"/>
                <w:szCs w:val="22"/>
                <w:lang w:val="lt-LT"/>
              </w:rPr>
            </w:pPr>
          </w:p>
        </w:tc>
        <w:tc>
          <w:tcPr>
            <w:tcW w:w="0" w:type="auto"/>
          </w:tcPr>
          <w:p w14:paraId="46C85048" w14:textId="3CCC9755" w:rsidR="00E22881" w:rsidRPr="000C08CD" w:rsidRDefault="511BAFA1">
            <w:pPr>
              <w:pStyle w:val="TableSmall"/>
              <w:spacing w:before="0" w:after="0"/>
              <w:contextualSpacing/>
              <w:jc w:val="both"/>
              <w:rPr>
                <w:rFonts w:ascii="Tahoma" w:hAnsi="Tahoma" w:cs="Tahoma"/>
                <w:color w:val="000000"/>
                <w:sz w:val="22"/>
                <w:szCs w:val="22"/>
                <w:lang w:val="lt-LT"/>
              </w:rPr>
            </w:pPr>
            <w:r w:rsidRPr="000C08CD">
              <w:rPr>
                <w:rFonts w:ascii="Tahoma" w:hAnsi="Tahoma" w:cs="Tahoma"/>
                <w:color w:val="000000"/>
                <w:sz w:val="22"/>
                <w:szCs w:val="22"/>
                <w:lang w:val="lt-LT"/>
              </w:rPr>
              <w:t>Jei</w:t>
            </w:r>
            <w:r w:rsidR="692971FA" w:rsidRPr="000C08CD">
              <w:rPr>
                <w:rFonts w:ascii="Tahoma" w:hAnsi="Tahoma" w:cs="Tahoma"/>
                <w:color w:val="000000"/>
                <w:sz w:val="22"/>
                <w:szCs w:val="22"/>
                <w:lang w:val="lt-LT"/>
              </w:rPr>
              <w:t xml:space="preserve"> Perkančioji organizacija nenustato klaidų ir trūku</w:t>
            </w:r>
            <w:r w:rsidR="50A13418" w:rsidRPr="000C08CD">
              <w:rPr>
                <w:rFonts w:ascii="Tahoma" w:hAnsi="Tahoma" w:cs="Tahoma"/>
                <w:color w:val="000000"/>
                <w:sz w:val="22"/>
                <w:szCs w:val="22"/>
                <w:lang w:val="lt-LT"/>
              </w:rPr>
              <w:t>m</w:t>
            </w:r>
            <w:r w:rsidR="692971FA" w:rsidRPr="000C08CD">
              <w:rPr>
                <w:rFonts w:ascii="Tahoma" w:hAnsi="Tahoma" w:cs="Tahoma"/>
                <w:color w:val="000000"/>
                <w:sz w:val="22"/>
                <w:szCs w:val="22"/>
                <w:lang w:val="lt-LT"/>
              </w:rPr>
              <w:t>ų</w:t>
            </w:r>
            <w:r w:rsidRPr="000C08CD">
              <w:rPr>
                <w:rFonts w:ascii="Tahoma" w:hAnsi="Tahoma" w:cs="Tahoma"/>
                <w:color w:val="000000"/>
                <w:sz w:val="22"/>
                <w:szCs w:val="22"/>
                <w:lang w:val="lt-LT"/>
              </w:rPr>
              <w:t xml:space="preserve">, </w:t>
            </w:r>
            <w:r w:rsidRPr="000C08CD">
              <w:rPr>
                <w:rFonts w:ascii="Tahoma" w:hAnsi="Tahoma" w:cs="Tahoma"/>
                <w:spacing w:val="-1"/>
                <w:sz w:val="22"/>
                <w:szCs w:val="22"/>
                <w:lang w:val="lt-LT"/>
              </w:rPr>
              <w:t xml:space="preserve">Perkančioji organizacija </w:t>
            </w:r>
            <w:r w:rsidRPr="000C08CD">
              <w:rPr>
                <w:rFonts w:ascii="Tahoma" w:hAnsi="Tahoma" w:cs="Tahoma"/>
                <w:color w:val="000000"/>
                <w:sz w:val="22"/>
                <w:szCs w:val="22"/>
                <w:lang w:val="lt-LT"/>
              </w:rPr>
              <w:t>ir Paslaugų teikėjas pasirašo paslaugų priėmimo-perdavimo aktą.</w:t>
            </w:r>
          </w:p>
        </w:tc>
      </w:tr>
    </w:tbl>
    <w:p w14:paraId="19F63EF6" w14:textId="77777777" w:rsidR="00E22881" w:rsidRPr="000C08CD" w:rsidRDefault="00E22881" w:rsidP="00E22881">
      <w:pPr>
        <w:pStyle w:val="ListParagraph"/>
        <w:suppressAutoHyphens/>
        <w:autoSpaceDN w:val="0"/>
        <w:spacing w:line="276" w:lineRule="auto"/>
        <w:ind w:left="0"/>
        <w:jc w:val="both"/>
        <w:textAlignment w:val="baseline"/>
        <w:rPr>
          <w:rFonts w:ascii="Tahoma" w:hAnsi="Tahoma" w:cs="Tahoma"/>
          <w:color w:val="0070C0"/>
        </w:rPr>
      </w:pPr>
    </w:p>
    <w:p w14:paraId="16DA1652" w14:textId="40DB5B5C" w:rsidR="00E22881" w:rsidRPr="009A710E"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Paslaugų teikėjas turės pateikti Perkančiajai organizacijai šiuos kiekvieno vystymo užsakymo rezultatus, kurių pateikimo apimtis ir laikas suderinamas pasirašant užsakymą (neapsiribojant):</w:t>
      </w:r>
    </w:p>
    <w:p w14:paraId="47970F0C" w14:textId="06999EE6"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kuriamų/modifikuojamų elektroninių paslaugų aprašymus (jei reikia);</w:t>
      </w:r>
    </w:p>
    <w:p w14:paraId="09290F3D" w14:textId="4C4FCD65"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programinės įrangos reikalavimų specifikaciją, t. y. detalų procesų modelį, detalų duomenų modelį (esybių aprašymus ir esybių ryšių diagramą), detalų funkcinį modelį (funkcijų hierarchijos schemą, funkcijų aprašymą, duomenų srautų diagramą)</w:t>
      </w:r>
      <w:r w:rsidR="445462AA" w:rsidRPr="009A710E">
        <w:rPr>
          <w:rFonts w:ascii="Tahoma" w:hAnsi="Tahoma" w:cs="Tahoma"/>
        </w:rPr>
        <w:t xml:space="preserve"> (jei reikia)</w:t>
      </w:r>
      <w:r w:rsidRPr="009A710E">
        <w:rPr>
          <w:rFonts w:ascii="Tahoma" w:hAnsi="Tahoma" w:cs="Tahoma"/>
        </w:rPr>
        <w:t>;</w:t>
      </w:r>
    </w:p>
    <w:p w14:paraId="073A3C67" w14:textId="77777777"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techninės ir technologinės architektūros aprašą (jei reikia);</w:t>
      </w:r>
    </w:p>
    <w:p w14:paraId="602BF975" w14:textId="4783C5F4"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tvarkomų / perkeliamų duomenų rinkinių sąrašą, duomenų tvarkymo / perkėlimo planą </w:t>
      </w:r>
      <w:r w:rsidR="680038E8" w:rsidRPr="009A710E">
        <w:rPr>
          <w:rFonts w:ascii="Tahoma" w:hAnsi="Tahoma" w:cs="Tahoma"/>
        </w:rPr>
        <w:t>(jei reikia)</w:t>
      </w:r>
      <w:r w:rsidRPr="009A710E">
        <w:rPr>
          <w:rFonts w:ascii="Tahoma" w:hAnsi="Tahoma" w:cs="Tahoma"/>
        </w:rPr>
        <w:t>;</w:t>
      </w:r>
    </w:p>
    <w:p w14:paraId="120DE6A2" w14:textId="7FC670B5"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programinės įrangos duomenų rinkinių tvarkymo/perkėlimo taisykles ir duomenų sutvarkymo protokolą </w:t>
      </w:r>
      <w:r w:rsidR="4822A17C" w:rsidRPr="009A710E">
        <w:rPr>
          <w:rFonts w:ascii="Tahoma" w:hAnsi="Tahoma" w:cs="Tahoma"/>
        </w:rPr>
        <w:t>(jei reikia)</w:t>
      </w:r>
      <w:r w:rsidRPr="009A710E">
        <w:rPr>
          <w:rFonts w:ascii="Tahoma" w:hAnsi="Tahoma" w:cs="Tahoma"/>
        </w:rPr>
        <w:t>;</w:t>
      </w:r>
    </w:p>
    <w:p w14:paraId="3A558242" w14:textId="68F45586"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duomenų struktūrų aprašymą – lentelių ryšių diagramą, lentelių, jų laukų, indeksų ir ryšių tarp lentelių aprašymus, lentelių vaizdų ir jų laukų aprašymus</w:t>
      </w:r>
      <w:r w:rsidR="057BAB60" w:rsidRPr="009A710E">
        <w:rPr>
          <w:rFonts w:ascii="Tahoma" w:hAnsi="Tahoma" w:cs="Tahoma"/>
        </w:rPr>
        <w:t xml:space="preserve"> (jei reikia)</w:t>
      </w:r>
      <w:r w:rsidRPr="009A710E">
        <w:rPr>
          <w:rFonts w:ascii="Tahoma" w:hAnsi="Tahoma" w:cs="Tahoma"/>
        </w:rPr>
        <w:t>;</w:t>
      </w:r>
    </w:p>
    <w:p w14:paraId="7D72FAA9" w14:textId="2067E9CA"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modulių aprašymą – modulių hierarchijos schemą, sąveikos su kitais moduliais ir kitomis informacinėmis sistemomis schemą, moduliais realizuotų veiklos funkcijų aprašymus, algoritmus ir algoritmų schemas, modulių naudojamus duomenis, ekraninių formų ir formuojamų ataskaitų vaizdus</w:t>
      </w:r>
      <w:r w:rsidR="69E3E0E9" w:rsidRPr="009A710E">
        <w:rPr>
          <w:rFonts w:ascii="Tahoma" w:hAnsi="Tahoma" w:cs="Tahoma"/>
        </w:rPr>
        <w:t xml:space="preserve"> (jei reikia)</w:t>
      </w:r>
      <w:r w:rsidRPr="009A710E">
        <w:rPr>
          <w:rFonts w:ascii="Tahoma" w:hAnsi="Tahoma" w:cs="Tahoma"/>
        </w:rPr>
        <w:t>;</w:t>
      </w:r>
    </w:p>
    <w:p w14:paraId="3F0719AF" w14:textId="74D372E3"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programinės įrangos naudojimo instrukcijas</w:t>
      </w:r>
      <w:r w:rsidR="0237F6C5" w:rsidRPr="009A710E">
        <w:rPr>
          <w:rFonts w:ascii="Tahoma" w:hAnsi="Tahoma" w:cs="Tahoma"/>
        </w:rPr>
        <w:t xml:space="preserve"> (jei reikia)</w:t>
      </w:r>
      <w:r w:rsidRPr="009A710E">
        <w:rPr>
          <w:rFonts w:ascii="Tahoma" w:hAnsi="Tahoma" w:cs="Tahoma"/>
        </w:rPr>
        <w:t>;</w:t>
      </w:r>
    </w:p>
    <w:p w14:paraId="0E7124D2" w14:textId="2F444371"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funkcinio ir nefunkcinio testavimo ataskaitą</w:t>
      </w:r>
      <w:r w:rsidR="018016D2" w:rsidRPr="009A710E">
        <w:rPr>
          <w:rFonts w:ascii="Tahoma" w:hAnsi="Tahoma" w:cs="Tahoma"/>
        </w:rPr>
        <w:t xml:space="preserve"> (jei reikia)</w:t>
      </w:r>
      <w:r w:rsidRPr="009A710E">
        <w:rPr>
          <w:rFonts w:ascii="Tahoma" w:hAnsi="Tahoma" w:cs="Tahoma"/>
        </w:rPr>
        <w:t>;</w:t>
      </w:r>
    </w:p>
    <w:p w14:paraId="259E4264" w14:textId="77777777" w:rsidR="00E22881" w:rsidRPr="000C08CD"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programinės įrangos diegimo instrukcijas.</w:t>
      </w:r>
    </w:p>
    <w:p w14:paraId="2F04CBF0" w14:textId="0EF5D7E7" w:rsidR="00E22881" w:rsidRPr="009A710E" w:rsidRDefault="53552EEA"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Teikėj</w:t>
      </w:r>
      <w:r w:rsidR="511BAFA1" w:rsidRPr="009A710E">
        <w:rPr>
          <w:rFonts w:ascii="Tahoma" w:hAnsi="Tahoma" w:cs="Tahoma"/>
        </w:rPr>
        <w:t>as, atlikęs sistemos programinės įrangos pakeitimus, prieš juos pateikdamas VĮ Registrų centrui, privalės atitinkamai pakeisti:</w:t>
      </w:r>
    </w:p>
    <w:p w14:paraId="66109186" w14:textId="77777777" w:rsidR="00E22881" w:rsidRPr="009A710E" w:rsidRDefault="00E2288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sistemų techninę dokumentaciją, naudotojų instrukcijas;</w:t>
      </w:r>
    </w:p>
    <w:p w14:paraId="24ABABA1" w14:textId="1106CF23" w:rsidR="00E22881" w:rsidRPr="009A710E" w:rsidRDefault="511BAFA1" w:rsidP="001D68A8">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naudotojų instrukcijas (turi būti aprašytos visos naujos funkcijos, pateiktos detalios (žingsnis-po-žingsnio) jų naudojimo instrukcijos kartu su ekraninių langų vaizdais (vizualizacijomis). Naudotojų instrukcijos turi būti pateikiamos skaitmeniniu redaguojamu formatu. </w:t>
      </w:r>
      <w:r w:rsidR="53552EEA" w:rsidRPr="009A710E">
        <w:rPr>
          <w:rFonts w:ascii="Tahoma" w:hAnsi="Tahoma" w:cs="Tahoma"/>
        </w:rPr>
        <w:t>Teikėj</w:t>
      </w:r>
      <w:r w:rsidRPr="009A710E">
        <w:rPr>
          <w:rFonts w:ascii="Tahoma" w:hAnsi="Tahoma" w:cs="Tahoma"/>
        </w:rPr>
        <w:t>as, prieš rengdamas (ir vėliau pateikdamas) naudotojų instrukcijas, jos struktūrą ir turinį turi suderinti su užsakovu);</w:t>
      </w:r>
    </w:p>
    <w:p w14:paraId="68E4132E" w14:textId="77777777" w:rsidR="00E22881" w:rsidRPr="009A710E" w:rsidRDefault="00E22881" w:rsidP="00377CAC">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atnaujinti programinių priemonių išeities tekstus, surinkimo ir diegimo skript‘us bei pateikti Perkančiajai organizacijai peržiūrai ir vertinimui;</w:t>
      </w:r>
    </w:p>
    <w:p w14:paraId="10C0C7CC" w14:textId="160EE169" w:rsidR="00E22881" w:rsidRPr="009A710E"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visais atvejais sistemos vystymo užsakymų vykdymo metu naujai sukurtą ar pakeistą programinę įrangą </w:t>
      </w:r>
      <w:r w:rsidR="53552EEA" w:rsidRPr="009A710E">
        <w:rPr>
          <w:rFonts w:ascii="Tahoma" w:hAnsi="Tahoma" w:cs="Tahoma"/>
        </w:rPr>
        <w:t>Teikėj</w:t>
      </w:r>
      <w:r w:rsidRPr="009A710E">
        <w:rPr>
          <w:rFonts w:ascii="Tahoma" w:hAnsi="Tahoma" w:cs="Tahoma"/>
        </w:rPr>
        <w:t xml:space="preserve">as turi perduoti VĮ Registrų centro specialistams, tik pilnai ją ištestavęs ir įsitikinęs, </w:t>
      </w:r>
      <w:r w:rsidRPr="009A710E">
        <w:rPr>
          <w:rFonts w:ascii="Tahoma" w:hAnsi="Tahoma" w:cs="Tahoma"/>
        </w:rPr>
        <w:lastRenderedPageBreak/>
        <w:t>kad ją įdiegus „gamybinėje" aplinkoje, nebus sutrikdytas tos sistemos ar jos dalies funkcijų arba kitų taikomųjų sistemų darbas ir visi įdiegti pakeitimai veiks taip, kaip buvo numatyta užsakyme ir kituose dokumentuose, nustatančiuose funkcinius reikalavimus kuriamai ar keičiamai programinei įrangai;</w:t>
      </w:r>
    </w:p>
    <w:p w14:paraId="615A7A97" w14:textId="3AF73346" w:rsidR="2FF3488A" w:rsidRPr="009A710E" w:rsidRDefault="2FF3488A"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Pabaigęs konstravimo etapą Teikėjas Perkančiajai organizacijai, kartu su diegimo instrukcijomis, turi pateikti instaliacinę versiją diegimui į Perkančiosios organizacijos TEST ir PROD aplinkas; </w:t>
      </w:r>
    </w:p>
    <w:p w14:paraId="4A8D1D7D" w14:textId="43CB3611" w:rsidR="2FF3488A" w:rsidRPr="009A710E" w:rsidRDefault="2FF3488A"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Teikėjas turi suteikti pagalbą Perkančiajai organizacijai diegimo metu, jei iškyla papildomi konfigūravimo ar diegimo į Perkančiosios organizacijos TEST ir PROD aplinkas klausimai.</w:t>
      </w:r>
    </w:p>
    <w:p w14:paraId="4EBD88CB" w14:textId="77777777" w:rsidR="00E22881" w:rsidRPr="009A710E"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Galutinį sprendimą dėl sistemos vystymo užsakymų vykdymo metu naujai sukurtos ar pakeistos programinės įrangos diegimo gamybinėje aplinkoje priima VĮ Registrų centro atsakingi specialistai; </w:t>
      </w:r>
    </w:p>
    <w:p w14:paraId="3BCA79A2" w14:textId="1CF87BFE" w:rsidR="00E22881" w:rsidRPr="000C08CD" w:rsidRDefault="21B00BC6"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Teikėjas pagal Perkančiosios organizacijos poreikį turės atlikti:</w:t>
      </w:r>
    </w:p>
    <w:p w14:paraId="21BD13C9" w14:textId="1FBA347B" w:rsidR="00E22881" w:rsidRPr="000C08CD" w:rsidRDefault="21B00BC6" w:rsidP="008434DF">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 xml:space="preserve"> </w:t>
      </w:r>
      <w:r w:rsidR="511BAFA1" w:rsidRPr="0A425836">
        <w:rPr>
          <w:rFonts w:ascii="Tahoma" w:hAnsi="Tahoma" w:cs="Tahoma"/>
        </w:rPr>
        <w:t>LIS taikomosios programinės įrangos ir duomenų bazės pakeitimų ar naujo funkcionalumo kūrimą;</w:t>
      </w:r>
    </w:p>
    <w:p w14:paraId="6DACC7A7" w14:textId="089A607D" w:rsidR="00E22881" w:rsidRPr="000C08CD" w:rsidRDefault="511BAFA1" w:rsidP="008434DF">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LIS integracinių sąsajų su kitomis VĮ Registrų centro ar kitų šalių taikomosiomis sistemomis keitimą</w:t>
      </w:r>
      <w:r w:rsidR="6B25C32C" w:rsidRPr="0A425836">
        <w:rPr>
          <w:rFonts w:ascii="Tahoma" w:hAnsi="Tahoma" w:cs="Tahoma"/>
        </w:rPr>
        <w:t xml:space="preserve"> ar kūrimą</w:t>
      </w:r>
      <w:r w:rsidRPr="0A425836">
        <w:rPr>
          <w:rFonts w:ascii="Tahoma" w:hAnsi="Tahoma" w:cs="Tahoma"/>
        </w:rPr>
        <w:t>;</w:t>
      </w:r>
    </w:p>
    <w:p w14:paraId="327F2946" w14:textId="77777777" w:rsidR="00E22881" w:rsidRPr="000C08CD" w:rsidRDefault="511BAFA1" w:rsidP="008434DF">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Programos kodo optimizavimą;</w:t>
      </w:r>
    </w:p>
    <w:p w14:paraId="535F4303" w14:textId="77777777" w:rsidR="00E22881" w:rsidRPr="000C08CD" w:rsidRDefault="511BAFA1" w:rsidP="008434DF">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Bibliotekų atnaujinimą;</w:t>
      </w:r>
    </w:p>
    <w:p w14:paraId="79FFFD3C" w14:textId="77777777" w:rsidR="00E22881" w:rsidRPr="009A710E" w:rsidRDefault="511BAFA1" w:rsidP="008434DF">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LIS perkėlimą į naujas aplinkas. Šios paslaugos apima:</w:t>
      </w:r>
    </w:p>
    <w:p w14:paraId="6CA2F289" w14:textId="099D7DE1" w:rsidR="00E22881" w:rsidRPr="000C08CD" w:rsidRDefault="511BAFA1" w:rsidP="008434DF">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Programinės įrangos instaliavimą bei aplinkų konfigūravimą;</w:t>
      </w:r>
    </w:p>
    <w:p w14:paraId="423F68D5" w14:textId="35071CB1" w:rsidR="00E22881" w:rsidRPr="000C08CD" w:rsidRDefault="511BAFA1" w:rsidP="008434DF">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Duomenų bazių informacijos perkėlimą.</w:t>
      </w:r>
    </w:p>
    <w:p w14:paraId="15A57EFC" w14:textId="03FE7994" w:rsidR="00E22881" w:rsidRPr="000C08CD"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1E16ABD5">
        <w:rPr>
          <w:rFonts w:ascii="Tahoma" w:hAnsi="Tahoma" w:cs="Tahoma"/>
        </w:rPr>
        <w:t>Vis</w:t>
      </w:r>
      <w:r w:rsidR="3D9041ED" w:rsidRPr="1E16ABD5">
        <w:rPr>
          <w:rFonts w:ascii="Tahoma" w:hAnsi="Tahoma" w:cs="Tahoma"/>
        </w:rPr>
        <w:t>oms suteiktoms</w:t>
      </w:r>
      <w:r w:rsidRPr="1E16ABD5">
        <w:rPr>
          <w:rFonts w:ascii="Tahoma" w:hAnsi="Tahoma" w:cs="Tahoma"/>
        </w:rPr>
        <w:t xml:space="preserve"> LIS vystymo paslaugoms turi būti taikoma </w:t>
      </w:r>
      <w:r w:rsidR="4106A7C9" w:rsidRPr="1E16ABD5">
        <w:rPr>
          <w:rFonts w:ascii="Tahoma" w:hAnsi="Tahoma" w:cs="Tahoma"/>
        </w:rPr>
        <w:t>6</w:t>
      </w:r>
      <w:r w:rsidRPr="1E16ABD5">
        <w:rPr>
          <w:rFonts w:ascii="Tahoma" w:hAnsi="Tahoma" w:cs="Tahoma"/>
        </w:rPr>
        <w:t xml:space="preserve"> mėnesių kokybės garantinė priežiūra, kuri</w:t>
      </w:r>
      <w:r w:rsidR="6BB35ADB" w:rsidRPr="1E16ABD5">
        <w:rPr>
          <w:rFonts w:ascii="Tahoma" w:hAnsi="Tahoma" w:cs="Tahoma"/>
        </w:rPr>
        <w:t xml:space="preserve">ai taikomi reikalavimai nurodyti </w:t>
      </w:r>
      <w:r w:rsidR="002C7DFF">
        <w:rPr>
          <w:rFonts w:ascii="Tahoma" w:hAnsi="Tahoma" w:cs="Tahoma"/>
        </w:rPr>
        <w:t xml:space="preserve">skyriuje </w:t>
      </w:r>
      <w:r w:rsidR="6BB35ADB" w:rsidRPr="002C7DFF">
        <w:rPr>
          <w:rFonts w:ascii="Tahoma" w:hAnsi="Tahoma" w:cs="Tahoma"/>
          <w:b/>
          <w:bCs/>
        </w:rPr>
        <w:t>Reikalavimai garantinei priežiūrai</w:t>
      </w:r>
      <w:r w:rsidR="002C7DFF">
        <w:rPr>
          <w:rFonts w:ascii="Tahoma" w:hAnsi="Tahoma" w:cs="Tahoma"/>
          <w:b/>
          <w:bCs/>
        </w:rPr>
        <w:t>.</w:t>
      </w:r>
    </w:p>
    <w:p w14:paraId="1D4D09BC" w14:textId="77777777" w:rsidR="00E22881" w:rsidRPr="009A710E"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LIS pažeidžiamumas nustatomas žiniatinklio programų skenavimo priemonėmis (ang – Web Application Scanning) arba kitais technologinio pažeidžiamumo nustatymo būdais (pvz. – įsilaužymo testavimo) ir šalinami Paslaugų teikimo metu iki diegimo į gamybinę aplinką;</w:t>
      </w:r>
    </w:p>
    <w:p w14:paraId="2F7B31BD" w14:textId="4C0D6FFC" w:rsidR="00E22881" w:rsidRPr="009A710E"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LIS išeities tekstai turi būti parengti ir pateikti laikantis tokių reikalavimų:</w:t>
      </w:r>
      <w:r w:rsidR="00E22881" w:rsidRPr="009A710E">
        <w:rPr>
          <w:rFonts w:ascii="Tahoma" w:hAnsi="Tahoma" w:cs="Tahoma"/>
        </w:rPr>
        <w:tab/>
      </w:r>
    </w:p>
    <w:p w14:paraId="242FDB3B" w14:textId="77C5ABC8" w:rsidR="00E22881" w:rsidRPr="009A710E" w:rsidRDefault="511BAFA1" w:rsidP="002C7DFF">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Perkančiajai organizacijai turi būti perduoti pilni, korektiški išeities tekstai, iš kurių, naudojant standartines priemones, būtų kompiliuojama naudojimui parengta programinė įranga, atliekanti visas jai specifikuotas funkcijas;</w:t>
      </w:r>
    </w:p>
    <w:p w14:paraId="5AFA296B" w14:textId="77777777" w:rsidR="00E22881" w:rsidRPr="009A710E" w:rsidRDefault="511BAFA1" w:rsidP="002C7DFF">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Išeities tekstai turi būti su komentarais ir atitikti gerąsias programinio kodo formatavimo, kintamųjų bei funkcijų įvardinimo praktikas, su automatiniais testais;</w:t>
      </w:r>
    </w:p>
    <w:p w14:paraId="4A13D68C" w14:textId="77777777" w:rsidR="00E22881" w:rsidRPr="009A710E" w:rsidRDefault="511BAFA1" w:rsidP="002C7DFF">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išeities tekstai Perkančiajai organizacijai turi būti perduoti įkeliant juos į  programinių priemonių saugyklą GIT kompiliavimui paruoštų rinkmenų forma, nurodant standartines kompiliavimo priemones ir kompiliavimo eigą (esant poreikiui – pateikiami jau diegimui paruošti paketai ir DB skriptai bei jų diegimo instrukcijos).</w:t>
      </w:r>
    </w:p>
    <w:p w14:paraId="761A892E" w14:textId="77777777" w:rsidR="00E22881" w:rsidRPr="000C08CD" w:rsidRDefault="511BAFA1" w:rsidP="002C7DFF">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Paslaugų teikėjas turi pateikti kompiliuojamus Perkančiosios organizacijos dalies LIS išeities tekstus (angl. source code), rinkmenų paketų formas, nurodant standartines kompiliavimo priemones ir kompiliavimo eigą. Projektas turi būti kompiliuojamas ir diegimas į visas aplinkas naudojant GITLAB CI/CD funkcionalumą.</w:t>
      </w:r>
    </w:p>
    <w:p w14:paraId="3F3A1D84" w14:textId="048BF756" w:rsidR="7960A597" w:rsidRPr="009A710E" w:rsidRDefault="7960A597" w:rsidP="002C7DFF">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Sistemos išeities kodų laikymui turi būti naudojama Perkančiosios organizacijos kodo saugykla – GitLab.</w:t>
      </w:r>
    </w:p>
    <w:p w14:paraId="1E6D7711" w14:textId="0EDB9F24" w:rsidR="7960A597" w:rsidRPr="009A710E" w:rsidRDefault="7960A597"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Sistemos vystymo metu Perkančioji organizacija numato, Gitlab platformoje, vykdyti automatines ir rankines programinės įrangos išeities kodo analizės peržiūros procedūras (angl. Code Review), Teikėjas įsipareigoja į jas atsižvelgti ir atlikti pakeitimus pagal Perkančiosios organizacijos pateiktas pastabas.</w:t>
      </w:r>
    </w:p>
    <w:p w14:paraId="3AC99799" w14:textId="199FCD8C" w:rsidR="7960A597" w:rsidRPr="009A710E" w:rsidRDefault="7960A597"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lastRenderedPageBreak/>
        <w:t>Sistemos vystymo metu su Perkančiąja organizacija turi būti suderinti ir naudojami statinio kodo analizės įrankiai, kurie užtikrintų kodo atitiktį pagal gerąsias praktikas, teisingą sintaksės formavimą, pažeidžiamumą ir k.t. Šiuos pasirinktus įrankius Perkančioji organizacija turi galėti integruoti į automatinius kodo kokybės užtikrinimo procesus (angl. Continues Integration) Gitlab platformoje.</w:t>
      </w:r>
    </w:p>
    <w:p w14:paraId="30555BEA" w14:textId="6969A9DC" w:rsidR="7960A597" w:rsidRPr="009A710E" w:rsidRDefault="7960A597"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Sistema turi būti vystoma taip, kad atitiktų „kodas paremtu testu“ (angl. Test-Driven Development) principą. Perkančiajai organizacijai, sutartu periodu (jei nebuvo sutarta kitaip), turi būti pateikiamos periodinės atitikties ataskaitos (angl. Code Coverage Reports). Remiantis atitikties ataskaita, Teikėjas įsipareigoja pašalinti Perkančiosios organizacijos pateiktas pastabas. Šių ataskaitų pateikimą, Perkančioji organizacija turi galėti integruoti į procesus (angl. Continues integration) Gitlab platformoje.</w:t>
      </w:r>
    </w:p>
    <w:p w14:paraId="1367320E" w14:textId="6C0EBEAA" w:rsidR="7960A597" w:rsidRPr="009A710E" w:rsidRDefault="7960A597"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Sistemos vystymui ir jos komponentų vystymui/kūrimui turi būti naudojamas pasirinktas Spring, Spring Boot, Symfony ar lygiavertis žiniatinklių ir (ar) mikroservisų kūrimo karkasas.</w:t>
      </w:r>
    </w:p>
    <w:p w14:paraId="26C96F4E" w14:textId="4E3DF325" w:rsidR="7960A597" w:rsidRPr="009A710E" w:rsidRDefault="7960A597"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Sistema ir jos komponentai turi gebėti veikti su bendru duomenų sluoksniu (angl. Persistent storage).</w:t>
      </w:r>
    </w:p>
    <w:p w14:paraId="6C9E5A60" w14:textId="77777777" w:rsidR="00E22881" w:rsidRPr="009A710E" w:rsidRDefault="00E2288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Sukurta ar modifikuota programinė įranga turi funkcionuoti Perkančiosios organizacijos turimoje techninėje ir technologinėje platformoje.</w:t>
      </w:r>
    </w:p>
    <w:p w14:paraId="11FE074B" w14:textId="77777777" w:rsidR="00E22881" w:rsidRPr="009A710E" w:rsidRDefault="00E2288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Paslaugų teikėjas atsakingas už programinio kodo suliejimą ir jo teisingą funkcinį bei techninį veikimą, kaip numatyta techninėje ir funkcinėje specifikacijose, nepriklausomai nuo programinio kodo kilmės ir gamintojo.</w:t>
      </w:r>
    </w:p>
    <w:p w14:paraId="596A89CF" w14:textId="77777777" w:rsidR="00E22881" w:rsidRPr="009A710E" w:rsidRDefault="00E2288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Teikiant Paslaugas turi būti įvertinta programinės įrangos darbo reali aplinka (tinklų pralaidumas, kitų sistemų darbo režimas, maksimalus sistemos apkrovimas piko metu ir pan.), kad po diegimo gamybinėje aplinkoje, programinės įrangos darbo charakteristikos nepablogėtų.</w:t>
      </w:r>
    </w:p>
    <w:p w14:paraId="6735A190" w14:textId="77777777" w:rsidR="00E22881" w:rsidRPr="009A710E"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Programinė įranga turi patikimai ir be sutrikimų veikti Perkančiosios organizacijos lokaliuose (LAN) ir globaliuose (WAN) kompiuterių tinkluose. Atliekami pakeitimai turi užtikrinti, kad, esant darbiniams LAN ir WAN apkrovimams, programinės įrangos veikimas nepablogėtų.  </w:t>
      </w:r>
    </w:p>
    <w:p w14:paraId="57701455" w14:textId="019D19DF" w:rsidR="00E22881" w:rsidRPr="009A710E"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Naudotojų sąsaja turi būti lietuvių ir anglų kalbomis, kur tai numatyta</w:t>
      </w:r>
      <w:r w:rsidR="0029CA90" w:rsidRPr="009A710E">
        <w:rPr>
          <w:rFonts w:ascii="Tahoma" w:hAnsi="Tahoma" w:cs="Tahoma"/>
        </w:rPr>
        <w:t>.</w:t>
      </w:r>
      <w:r w:rsidRPr="009A710E">
        <w:rPr>
          <w:rFonts w:ascii="Tahoma" w:hAnsi="Tahoma" w:cs="Tahoma"/>
        </w:rPr>
        <w:t xml:space="preserve"> </w:t>
      </w:r>
      <w:r w:rsidR="338BEC89" w:rsidRPr="009A710E">
        <w:rPr>
          <w:rFonts w:ascii="Tahoma" w:hAnsi="Tahoma" w:cs="Tahoma"/>
        </w:rPr>
        <w:t>S</w:t>
      </w:r>
      <w:r w:rsidRPr="009A710E">
        <w:rPr>
          <w:rFonts w:ascii="Tahoma" w:hAnsi="Tahoma" w:cs="Tahoma"/>
        </w:rPr>
        <w:t>isteminės programinės įrangos administratorių – pagal atskirą susitarimą su Perkančiąja organizacija.</w:t>
      </w:r>
    </w:p>
    <w:p w14:paraId="01C8E91C" w14:textId="77777777" w:rsidR="00E22881" w:rsidRPr="009A710E"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Programinė įranga turi būti kuriama ar modifikuojama taip, kad būtų fiksuojami ir atsekami visi naudotojų atliekami veiksmai. Taip pat turi būti įrašomi ir ne trumpiau kaip 12 mėnesių saugomi duomenys apie sėkmingus ir nesėkmingus bandymus registruotis taikomojoje programinėje įrangoje, visus naudotojų vykdomus veiksmus, kitus elektroninės informacijos saugai svarbius įvykius. Paslaugų teikėjas programinėmis priemonėmis turi užtikrinti visų nurodytų veiksmų įrašymą ir kaupimą atskirai nuo gamybinės aplinkos Registrų centro nurodytais būdais ir priemonėmis.</w:t>
      </w:r>
    </w:p>
    <w:p w14:paraId="02198A5B" w14:textId="5B09B8E8" w:rsidR="00E22881" w:rsidRPr="000C08CD" w:rsidRDefault="511BAFA1"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Kuriama programinė įranga turi palaikyti darbą su numatytų interneto naršyklių naujausiomis versijomis.</w:t>
      </w:r>
    </w:p>
    <w:p w14:paraId="34ECC63B" w14:textId="7DA13938" w:rsidR="6BBD7F56" w:rsidRPr="009A710E" w:rsidRDefault="6BBD7F56" w:rsidP="004A2B1B">
      <w:pPr>
        <w:pStyle w:val="ListParagraph"/>
        <w:numPr>
          <w:ilvl w:val="0"/>
          <w:numId w:val="33"/>
        </w:numPr>
        <w:suppressAutoHyphens/>
        <w:autoSpaceDN w:val="0"/>
        <w:spacing w:line="276" w:lineRule="auto"/>
        <w:jc w:val="both"/>
        <w:textAlignment w:val="baseline"/>
        <w:rPr>
          <w:rFonts w:ascii="Tahoma" w:hAnsi="Tahoma" w:cs="Tahoma"/>
        </w:rPr>
      </w:pPr>
      <w:r w:rsidRPr="009A710E">
        <w:rPr>
          <w:rFonts w:ascii="Tahoma" w:hAnsi="Tahoma" w:cs="Tahoma"/>
        </w:rPr>
        <w:t>Integracijos turi būti realizuot</w:t>
      </w:r>
      <w:r w:rsidR="00B052D3" w:rsidRPr="009A710E">
        <w:rPr>
          <w:rFonts w:ascii="Tahoma" w:hAnsi="Tahoma" w:cs="Tahoma"/>
        </w:rPr>
        <w:t>o</w:t>
      </w:r>
      <w:r w:rsidRPr="009A710E">
        <w:rPr>
          <w:rFonts w:ascii="Tahoma" w:hAnsi="Tahoma" w:cs="Tahoma"/>
        </w:rPr>
        <w:t>s laikantis gerųjų praktikų, kurios paremtos „Priklausomybės valdymo” principais (angl. Dependency Manager), kai integraciniai paketai kuriami ir plėtojami kaip atskiros programinės įrangos bibliotekos ir diegiamos panaudojant priklausomybės diegimo įrankius kaip: Maven, Composer ar lygiaverčius.</w:t>
      </w:r>
    </w:p>
    <w:p w14:paraId="18993764" w14:textId="77777777" w:rsidR="00E22881" w:rsidRDefault="00E22881" w:rsidP="007D6054">
      <w:pPr>
        <w:pStyle w:val="ListParagraph"/>
        <w:tabs>
          <w:tab w:val="left" w:pos="567"/>
        </w:tabs>
        <w:suppressAutoHyphens/>
        <w:autoSpaceDN w:val="0"/>
        <w:spacing w:line="276" w:lineRule="auto"/>
        <w:ind w:left="0"/>
        <w:jc w:val="both"/>
        <w:textAlignment w:val="baseline"/>
        <w:rPr>
          <w:rFonts w:ascii="Tahoma" w:hAnsi="Tahoma" w:cs="Tahoma"/>
        </w:rPr>
      </w:pPr>
    </w:p>
    <w:p w14:paraId="6D1D47B3" w14:textId="06224FB8" w:rsidR="00552319" w:rsidRPr="000C08CD" w:rsidRDefault="7CE75473" w:rsidP="00552319">
      <w:pPr>
        <w:pStyle w:val="Heading3"/>
        <w:rPr>
          <w:rFonts w:ascii="Tahoma" w:hAnsi="Tahoma" w:cs="Tahoma"/>
          <w:b/>
          <w:bCs/>
          <w:color w:val="auto"/>
          <w:sz w:val="22"/>
          <w:szCs w:val="22"/>
        </w:rPr>
      </w:pPr>
      <w:bookmarkStart w:id="116" w:name="_Toc185364899"/>
      <w:bookmarkStart w:id="117" w:name="_Toc184988001"/>
      <w:bookmarkStart w:id="118" w:name="_Toc185590096"/>
      <w:r w:rsidRPr="0A425836">
        <w:rPr>
          <w:rFonts w:ascii="Tahoma" w:hAnsi="Tahoma" w:cs="Tahoma"/>
          <w:b/>
          <w:bCs/>
          <w:color w:val="auto"/>
          <w:sz w:val="22"/>
          <w:szCs w:val="22"/>
        </w:rPr>
        <w:t>4</w:t>
      </w:r>
      <w:r w:rsidR="5EA14A74" w:rsidRPr="0A425836">
        <w:rPr>
          <w:rFonts w:ascii="Tahoma" w:hAnsi="Tahoma" w:cs="Tahoma"/>
          <w:b/>
          <w:bCs/>
          <w:color w:val="auto"/>
          <w:sz w:val="22"/>
          <w:szCs w:val="22"/>
        </w:rPr>
        <w:t>.</w:t>
      </w:r>
      <w:r w:rsidR="008B42C6">
        <w:rPr>
          <w:rFonts w:ascii="Tahoma" w:hAnsi="Tahoma" w:cs="Tahoma"/>
          <w:b/>
          <w:bCs/>
          <w:color w:val="auto"/>
          <w:sz w:val="22"/>
          <w:szCs w:val="22"/>
        </w:rPr>
        <w:t>4</w:t>
      </w:r>
      <w:r w:rsidR="5EA14A74" w:rsidRPr="0A425836">
        <w:rPr>
          <w:rFonts w:ascii="Tahoma" w:hAnsi="Tahoma" w:cs="Tahoma"/>
          <w:b/>
          <w:bCs/>
          <w:color w:val="auto"/>
          <w:sz w:val="22"/>
          <w:szCs w:val="22"/>
        </w:rPr>
        <w:t>. Reikalavimai dokumentacijai ir jos derinimui</w:t>
      </w:r>
      <w:bookmarkEnd w:id="116"/>
      <w:bookmarkEnd w:id="118"/>
    </w:p>
    <w:p w14:paraId="17547D7D" w14:textId="77777777" w:rsidR="00552319" w:rsidRPr="000C08CD" w:rsidRDefault="00552319" w:rsidP="00552319">
      <w:pPr>
        <w:rPr>
          <w:rFonts w:ascii="Tahoma" w:hAnsi="Tahoma" w:cs="Tahoma"/>
          <w:sz w:val="22"/>
          <w:szCs w:val="22"/>
        </w:rPr>
      </w:pPr>
    </w:p>
    <w:p w14:paraId="16EE55B9" w14:textId="396D7017" w:rsidR="00552319" w:rsidRPr="000C08CD" w:rsidRDefault="5EA14A74"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A425836">
        <w:rPr>
          <w:rFonts w:ascii="Tahoma" w:hAnsi="Tahoma" w:cs="Tahoma"/>
        </w:rPr>
        <w:t xml:space="preserve">Visa Teikėjo rengiama </w:t>
      </w:r>
      <w:r w:rsidR="3EE4BE07" w:rsidRPr="0A425836">
        <w:rPr>
          <w:rFonts w:ascii="Tahoma" w:hAnsi="Tahoma" w:cs="Tahoma"/>
        </w:rPr>
        <w:t xml:space="preserve">teikiamų </w:t>
      </w:r>
      <w:r w:rsidRPr="0A425836">
        <w:rPr>
          <w:rFonts w:ascii="Tahoma" w:hAnsi="Tahoma" w:cs="Tahoma"/>
        </w:rPr>
        <w:t xml:space="preserve">paslaugų dokumentacija turi būti parengta lietuvių kalba vadovaujantis bendrinės lietuvių kalbos taisyklėmis (išskyrus techninius dokumentus, kaip </w:t>
      </w:r>
      <w:r w:rsidRPr="0A425836">
        <w:rPr>
          <w:rFonts w:ascii="Tahoma" w:hAnsi="Tahoma" w:cs="Tahoma"/>
        </w:rPr>
        <w:lastRenderedPageBreak/>
        <w:t>Diegimo planas, kuriuose dalis informacijos gali būti pateikiama anglų kalba), iliustruoti schemomis, lentelėmis, grafikais bei kitomis vaizdinėmis priemonėmis, pateikiama medžiaga išdėstoma aiškiai, nuosekliai ir detaliai.</w:t>
      </w:r>
    </w:p>
    <w:p w14:paraId="505B55ED" w14:textId="643528F7" w:rsidR="00552319" w:rsidRPr="009A710E" w:rsidRDefault="5EA14A74" w:rsidP="004A2B1B">
      <w:pPr>
        <w:pStyle w:val="ListParagraph"/>
        <w:numPr>
          <w:ilvl w:val="0"/>
          <w:numId w:val="33"/>
        </w:numPr>
        <w:tabs>
          <w:tab w:val="left" w:pos="450"/>
        </w:tabs>
        <w:suppressAutoHyphens/>
        <w:autoSpaceDN w:val="0"/>
        <w:spacing w:line="276" w:lineRule="auto"/>
        <w:jc w:val="both"/>
        <w:textAlignment w:val="baseline"/>
        <w:rPr>
          <w:rFonts w:ascii="Tahoma" w:hAnsi="Tahoma" w:cs="Tahoma"/>
        </w:rPr>
      </w:pPr>
      <w:r w:rsidRPr="0A425836">
        <w:rPr>
          <w:rFonts w:ascii="Tahoma" w:hAnsi="Tahoma" w:cs="Tahoma"/>
        </w:rPr>
        <w:t xml:space="preserve">Visi Teikėjo parengti dokumentai turės būti suderinti su </w:t>
      </w:r>
      <w:r w:rsidR="27B3C1AC" w:rsidRPr="0A425836">
        <w:rPr>
          <w:rFonts w:ascii="Tahoma" w:hAnsi="Tahoma" w:cs="Tahoma"/>
        </w:rPr>
        <w:t>Perkančiąja organizacija</w:t>
      </w:r>
      <w:r w:rsidRPr="0A425836">
        <w:rPr>
          <w:rFonts w:ascii="Tahoma" w:hAnsi="Tahoma" w:cs="Tahoma"/>
        </w:rPr>
        <w:t>. Detalūs dokumentų derinimo principai ir terminai turės būti pateikti ir suderinti Teikėjo parengtame Paslaugų teikimo reglamente.</w:t>
      </w:r>
    </w:p>
    <w:p w14:paraId="5AFC3605" w14:textId="2F19EB3A" w:rsidR="00552319" w:rsidRPr="000C08CD" w:rsidRDefault="0CF004C7" w:rsidP="00907D0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9A710E">
        <w:rPr>
          <w:rFonts w:ascii="Tahoma" w:hAnsi="Tahoma" w:cs="Tahoma"/>
        </w:rPr>
        <w:t>Perkančioji organizacija</w:t>
      </w:r>
      <w:r w:rsidR="5EA14A74" w:rsidRPr="009A710E">
        <w:rPr>
          <w:rFonts w:ascii="Tahoma" w:hAnsi="Tahoma" w:cs="Tahoma"/>
        </w:rPr>
        <w:t xml:space="preserve"> įsipareigoja pateikti pastabas derinimui pateiktiems dokumentams tokiais terminais:</w:t>
      </w:r>
    </w:p>
    <w:p w14:paraId="18B13E40" w14:textId="77777777" w:rsidR="00552319" w:rsidRPr="009A710E" w:rsidRDefault="00552319" w:rsidP="0025405C">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iki 100 puslapių dokumento: </w:t>
      </w:r>
    </w:p>
    <w:p w14:paraId="62ADEE52" w14:textId="77777777" w:rsidR="00552319" w:rsidRPr="009A710E" w:rsidRDefault="00552319" w:rsidP="0025405C">
      <w:pPr>
        <w:pStyle w:val="ListParagraph"/>
        <w:numPr>
          <w:ilvl w:val="2"/>
          <w:numId w:val="33"/>
        </w:numPr>
        <w:suppressAutoHyphens/>
        <w:autoSpaceDN w:val="0"/>
        <w:spacing w:line="276" w:lineRule="auto"/>
        <w:jc w:val="both"/>
        <w:textAlignment w:val="baseline"/>
        <w:rPr>
          <w:rFonts w:ascii="Tahoma" w:hAnsi="Tahoma" w:cs="Tahoma"/>
        </w:rPr>
      </w:pPr>
      <w:r w:rsidRPr="009A710E">
        <w:rPr>
          <w:rFonts w:ascii="Tahoma" w:hAnsi="Tahoma" w:cs="Tahoma"/>
        </w:rPr>
        <w:t>pirma versija - per 6 darbo dienas;</w:t>
      </w:r>
    </w:p>
    <w:p w14:paraId="459CAE29" w14:textId="77777777" w:rsidR="00552319" w:rsidRPr="009A710E" w:rsidRDefault="00552319" w:rsidP="0025405C">
      <w:pPr>
        <w:pStyle w:val="ListParagraph"/>
        <w:numPr>
          <w:ilvl w:val="2"/>
          <w:numId w:val="33"/>
        </w:numPr>
        <w:suppressAutoHyphens/>
        <w:autoSpaceDN w:val="0"/>
        <w:spacing w:line="276" w:lineRule="auto"/>
        <w:jc w:val="both"/>
        <w:textAlignment w:val="baseline"/>
        <w:rPr>
          <w:rFonts w:ascii="Tahoma" w:hAnsi="Tahoma" w:cs="Tahoma"/>
        </w:rPr>
      </w:pPr>
      <w:r w:rsidRPr="009A710E">
        <w:rPr>
          <w:rFonts w:ascii="Tahoma" w:hAnsi="Tahoma" w:cs="Tahoma"/>
        </w:rPr>
        <w:t>po pastabų pataisyta dokumento versija – per 4 darbo dienas,</w:t>
      </w:r>
    </w:p>
    <w:p w14:paraId="26D223BA" w14:textId="77777777" w:rsidR="00552319" w:rsidRPr="009A710E" w:rsidRDefault="00552319" w:rsidP="0025405C">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virš 100 puslapių dokumento: </w:t>
      </w:r>
    </w:p>
    <w:p w14:paraId="66B15F53" w14:textId="77777777" w:rsidR="00552319" w:rsidRPr="009A710E" w:rsidRDefault="00552319" w:rsidP="00EB6E90">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pirma versija - per 8 darbo dienas; </w:t>
      </w:r>
    </w:p>
    <w:p w14:paraId="3DA2DB4E" w14:textId="77777777" w:rsidR="00552319" w:rsidRPr="009A710E" w:rsidRDefault="00552319" w:rsidP="00EB6E90">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po pastabų pataisyta dokumento versija – per 6 darbo dienas.</w:t>
      </w:r>
    </w:p>
    <w:p w14:paraId="2BC4053F" w14:textId="0E72EE1B" w:rsidR="00552319" w:rsidRPr="009A710E" w:rsidRDefault="5EA14A74" w:rsidP="00907D0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Paslaugų teikėjo </w:t>
      </w:r>
      <w:r w:rsidRPr="009A710E">
        <w:rPr>
          <w:rFonts w:ascii="Tahoma" w:hAnsi="Tahoma" w:cs="Tahoma"/>
        </w:rPr>
        <w:t xml:space="preserve">rezultatai derinami su </w:t>
      </w:r>
      <w:r w:rsidR="27B3C1AC" w:rsidRPr="009A710E">
        <w:rPr>
          <w:rFonts w:ascii="Tahoma" w:hAnsi="Tahoma" w:cs="Tahoma"/>
        </w:rPr>
        <w:t>Perkančiąja organizacija</w:t>
      </w:r>
      <w:r w:rsidRPr="009A710E">
        <w:rPr>
          <w:rFonts w:ascii="Tahoma" w:hAnsi="Tahoma" w:cs="Tahoma"/>
        </w:rPr>
        <w:t xml:space="preserve"> ne daugiau kaip 2 (dviem) iteracijomis. </w:t>
      </w:r>
    </w:p>
    <w:p w14:paraId="1A0A076C" w14:textId="4FEC7431" w:rsidR="00552319" w:rsidRPr="000C08CD" w:rsidRDefault="0CF004C7" w:rsidP="00907D0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9A710E">
        <w:rPr>
          <w:rFonts w:ascii="Tahoma" w:hAnsi="Tahoma" w:cs="Tahoma"/>
        </w:rPr>
        <w:t>Perkančioji organizacija</w:t>
      </w:r>
      <w:r w:rsidR="5EA14A74" w:rsidRPr="009A710E">
        <w:rPr>
          <w:rFonts w:ascii="Tahoma" w:hAnsi="Tahoma" w:cs="Tahoma"/>
        </w:rPr>
        <w:t xml:space="preserve"> turi teisę per derinimui skirtus terminus atsisakyti teikti pastabas pirmai dokumento versijai, jeigu ji nėra tinkama derinimui ir pastabų </w:t>
      </w:r>
      <w:r w:rsidR="18E25C37" w:rsidRPr="009A710E">
        <w:rPr>
          <w:rFonts w:ascii="Tahoma" w:hAnsi="Tahoma" w:cs="Tahoma"/>
        </w:rPr>
        <w:t>teikimui</w:t>
      </w:r>
      <w:bookmarkEnd w:id="117"/>
      <w:r w:rsidR="5EA14A74" w:rsidRPr="009A710E">
        <w:rPr>
          <w:rFonts w:ascii="Tahoma" w:hAnsi="Tahoma" w:cs="Tahoma"/>
        </w:rPr>
        <w:t>:</w:t>
      </w:r>
    </w:p>
    <w:p w14:paraId="0DCB834B" w14:textId="77777777" w:rsidR="00552319" w:rsidRPr="009A710E" w:rsidRDefault="00552319" w:rsidP="006D5492">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Dokumente pateikta ne visa apimtis vertikaliai, t. y. nepateikti visi būtini tokiam dokumentui pateikti skyriai ir dalys.</w:t>
      </w:r>
    </w:p>
    <w:p w14:paraId="53788B8B" w14:textId="77777777" w:rsidR="00552319" w:rsidRPr="009A710E" w:rsidRDefault="00552319" w:rsidP="006D5492">
      <w:pPr>
        <w:pStyle w:val="ListParagraph"/>
        <w:numPr>
          <w:ilvl w:val="1"/>
          <w:numId w:val="33"/>
        </w:numPr>
        <w:suppressAutoHyphens/>
        <w:autoSpaceDN w:val="0"/>
        <w:spacing w:line="276" w:lineRule="auto"/>
        <w:jc w:val="both"/>
        <w:textAlignment w:val="baseline"/>
        <w:rPr>
          <w:rFonts w:ascii="Tahoma" w:hAnsi="Tahoma" w:cs="Tahoma"/>
        </w:rPr>
      </w:pPr>
      <w:r w:rsidRPr="009A710E">
        <w:rPr>
          <w:rFonts w:ascii="Tahoma" w:hAnsi="Tahoma" w:cs="Tahoma"/>
        </w:rPr>
        <w:t xml:space="preserve">Dokumente pateikta ne visa apimtis horizontaliai, t. y. dokumentas neapima visų modulių ar funkcijų, kurie (-ios) turi būti šiame dokumente. </w:t>
      </w:r>
    </w:p>
    <w:p w14:paraId="528E2F48" w14:textId="77777777" w:rsidR="00552319" w:rsidRPr="000C08CD" w:rsidRDefault="00552319" w:rsidP="00907D0D">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Atsisakius teikti pastabas dokumentui, laikoma, jog dokumentas nėra pateiktas derinimui ir pastabų teikimui.</w:t>
      </w:r>
    </w:p>
    <w:p w14:paraId="33B8CA8D" w14:textId="77777777" w:rsidR="00552319" w:rsidRPr="000C08CD" w:rsidRDefault="5EA14A74" w:rsidP="00907D0D">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A425836">
        <w:rPr>
          <w:rFonts w:ascii="Tahoma" w:hAnsi="Tahoma" w:cs="Tahoma"/>
        </w:rPr>
        <w:t>Teikėjo pataisyti dokumentai turi būti teikiami su matomais pakeitimais („track changes“ funkcija).</w:t>
      </w:r>
    </w:p>
    <w:p w14:paraId="533F648E" w14:textId="6D7DDCD9" w:rsidR="00552319" w:rsidRPr="000C08CD" w:rsidRDefault="5EA14A74" w:rsidP="00907D0D">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Su </w:t>
      </w:r>
      <w:r w:rsidR="27B3C1AC" w:rsidRPr="0A425836">
        <w:rPr>
          <w:rFonts w:ascii="Tahoma" w:hAnsi="Tahoma" w:cs="Tahoma"/>
        </w:rPr>
        <w:t>Perkančiąja organizacija</w:t>
      </w:r>
      <w:r w:rsidRPr="0A425836">
        <w:rPr>
          <w:rFonts w:ascii="Tahoma" w:hAnsi="Tahoma" w:cs="Tahoma"/>
        </w:rPr>
        <w:t xml:space="preserve"> suderinti dokumentai turi (gali) būti keičiami vėlesnių etapų metu, jeigu yra vykdomi vystomos Sistemos pakeitimai, atsižvelgiant į priėmimo testavimo rezultatus, kitas  veiklas ir aplinkybes, kurios susijusios su pateiktos dokumentacijos turiniu. Dokumentacija turi būti aktualizuojama (atnaujinama) ir galutinės versijos pateiktos su </w:t>
      </w:r>
      <w:r w:rsidR="27B3C1AC" w:rsidRPr="0A425836">
        <w:rPr>
          <w:rFonts w:ascii="Tahoma" w:hAnsi="Tahoma" w:cs="Tahoma"/>
        </w:rPr>
        <w:t>Perkančiąja organizacija</w:t>
      </w:r>
      <w:r w:rsidRPr="0A425836">
        <w:rPr>
          <w:rFonts w:ascii="Tahoma" w:hAnsi="Tahoma" w:cs="Tahoma"/>
        </w:rPr>
        <w:t xml:space="preserve"> suderintais terminais bet ne vėliau kaip iki galutinio priėmimo perdavimo akto pateikimo dienos.</w:t>
      </w:r>
    </w:p>
    <w:p w14:paraId="4201738D" w14:textId="7EDF2980" w:rsidR="00552319" w:rsidRPr="000C08CD" w:rsidRDefault="5EA14A74" w:rsidP="00907D0D">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Dokumentų galutinės versijos turi būti pateiktos elektroniniu </w:t>
      </w:r>
      <w:r w:rsidR="1BEF7E8C" w:rsidRPr="0A425836">
        <w:rPr>
          <w:rFonts w:ascii="Tahoma" w:hAnsi="Tahoma" w:cs="Tahoma"/>
        </w:rPr>
        <w:t>*.docx</w:t>
      </w:r>
      <w:r w:rsidRPr="0A425836">
        <w:rPr>
          <w:rFonts w:ascii="Tahoma" w:hAnsi="Tahoma" w:cs="Tahoma"/>
        </w:rPr>
        <w:t xml:space="preserve"> arba kitu su Užsakovu suderintu redagavimui tinkamu formatu.</w:t>
      </w:r>
    </w:p>
    <w:p w14:paraId="7371F54D" w14:textId="134FBEF0" w:rsidR="00552319" w:rsidRPr="000C08CD" w:rsidRDefault="5EA14A74" w:rsidP="00907D0D">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A425836">
        <w:rPr>
          <w:rFonts w:ascii="Tahoma" w:hAnsi="Tahoma" w:cs="Tahoma"/>
        </w:rPr>
        <w:t>Preliminarios</w:t>
      </w:r>
      <w:r w:rsidR="495EFBF7" w:rsidRPr="0A425836">
        <w:rPr>
          <w:rFonts w:ascii="Tahoma" w:hAnsi="Tahoma" w:cs="Tahoma"/>
        </w:rPr>
        <w:t>, tarpinės</w:t>
      </w:r>
      <w:r w:rsidRPr="0A425836">
        <w:rPr>
          <w:rFonts w:ascii="Tahoma" w:hAnsi="Tahoma" w:cs="Tahoma"/>
        </w:rPr>
        <w:t xml:space="preserve"> versijos turi būti pateikiamos elektroniniu</w:t>
      </w:r>
      <w:r w:rsidR="48F0076C" w:rsidRPr="0A425836">
        <w:rPr>
          <w:rFonts w:ascii="Tahoma" w:hAnsi="Tahoma" w:cs="Tahoma"/>
        </w:rPr>
        <w:t xml:space="preserve"> </w:t>
      </w:r>
      <w:r w:rsidR="7D5056AD" w:rsidRPr="0A425836">
        <w:rPr>
          <w:rFonts w:ascii="Tahoma" w:hAnsi="Tahoma" w:cs="Tahoma"/>
        </w:rPr>
        <w:t>*</w:t>
      </w:r>
      <w:r w:rsidR="48F0076C" w:rsidRPr="0A425836">
        <w:rPr>
          <w:rFonts w:ascii="Tahoma" w:hAnsi="Tahoma" w:cs="Tahoma"/>
        </w:rPr>
        <w:t>.docx</w:t>
      </w:r>
      <w:r w:rsidRPr="0A425836">
        <w:rPr>
          <w:rFonts w:ascii="Tahoma" w:hAnsi="Tahoma" w:cs="Tahoma"/>
        </w:rPr>
        <w:t xml:space="preserve"> formatu. Pastabos bei korekcijos dokumentų projektuose turi būti teikiamos </w:t>
      </w:r>
      <w:r w:rsidR="24D1D268" w:rsidRPr="0A425836">
        <w:rPr>
          <w:rFonts w:ascii="Tahoma" w:hAnsi="Tahoma" w:cs="Tahoma"/>
        </w:rPr>
        <w:t xml:space="preserve">su matomais </w:t>
      </w:r>
      <w:r w:rsidRPr="0A425836">
        <w:rPr>
          <w:rFonts w:ascii="Tahoma" w:hAnsi="Tahoma" w:cs="Tahoma"/>
        </w:rPr>
        <w:t>pakeitim</w:t>
      </w:r>
      <w:r w:rsidR="69046EB8" w:rsidRPr="0A425836">
        <w:rPr>
          <w:rFonts w:ascii="Tahoma" w:hAnsi="Tahoma" w:cs="Tahoma"/>
        </w:rPr>
        <w:t>ais</w:t>
      </w:r>
      <w:r w:rsidRPr="0A425836">
        <w:rPr>
          <w:rFonts w:ascii="Tahoma" w:hAnsi="Tahoma" w:cs="Tahoma"/>
        </w:rPr>
        <w:t xml:space="preserve"> (angl. track changes) bei komentavimo funkcijomis. Turi būti vykdomas pateikiamų dokumentų versijavimas (versijų kontrolė).</w:t>
      </w:r>
    </w:p>
    <w:p w14:paraId="351DE131" w14:textId="5166CA25" w:rsidR="00552319" w:rsidRPr="000C08CD" w:rsidRDefault="5EA14A74" w:rsidP="00907D0D">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Dokumentų galutinės versijos turi būti pateiktos </w:t>
      </w:r>
      <w:r w:rsidR="32CCDA74" w:rsidRPr="0A425836">
        <w:rPr>
          <w:rFonts w:ascii="Tahoma" w:hAnsi="Tahoma" w:cs="Tahoma"/>
        </w:rPr>
        <w:t>*</w:t>
      </w:r>
      <w:r w:rsidR="04F5DB14" w:rsidRPr="0A425836">
        <w:rPr>
          <w:rFonts w:ascii="Tahoma" w:hAnsi="Tahoma" w:cs="Tahoma"/>
        </w:rPr>
        <w:t xml:space="preserve">.docx </w:t>
      </w:r>
      <w:r w:rsidRPr="0A425836">
        <w:rPr>
          <w:rFonts w:ascii="Tahoma" w:hAnsi="Tahoma" w:cs="Tahoma"/>
        </w:rPr>
        <w:t xml:space="preserve">formatu ir Teikėjo atsakingo asmens parašu elektroniniu formatu. </w:t>
      </w:r>
    </w:p>
    <w:p w14:paraId="5654D9A9" w14:textId="2D5E6BC3" w:rsidR="00552319" w:rsidRPr="000C08CD" w:rsidRDefault="5EA14A74" w:rsidP="00907D0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Visa Teikėjo parengta Projekto dokumentacija turi būti patvirtinta </w:t>
      </w:r>
      <w:r w:rsidR="6CD4C2D4" w:rsidRPr="0A425836">
        <w:rPr>
          <w:rFonts w:ascii="Tahoma" w:hAnsi="Tahoma" w:cs="Tahoma"/>
        </w:rPr>
        <w:t>Perkančiosios organizacijos</w:t>
      </w:r>
      <w:r w:rsidRPr="0A425836">
        <w:rPr>
          <w:rFonts w:ascii="Tahoma" w:hAnsi="Tahoma" w:cs="Tahoma"/>
        </w:rPr>
        <w:t xml:space="preserve"> atsakingų asmenų, detaliau aprašyta Paslaugų teikimo reglamente.</w:t>
      </w:r>
    </w:p>
    <w:p w14:paraId="71357E61" w14:textId="77777777" w:rsidR="00552319" w:rsidRPr="000C08CD" w:rsidRDefault="00552319" w:rsidP="00552319">
      <w:pPr>
        <w:pStyle w:val="TekstasNr"/>
        <w:numPr>
          <w:ilvl w:val="0"/>
          <w:numId w:val="0"/>
        </w:numPr>
        <w:tabs>
          <w:tab w:val="clear" w:pos="1134"/>
          <w:tab w:val="left" w:pos="567"/>
        </w:tabs>
        <w:rPr>
          <w:rFonts w:ascii="Tahoma" w:hAnsi="Tahoma" w:cs="Tahoma"/>
          <w:sz w:val="22"/>
          <w:szCs w:val="22"/>
        </w:rPr>
      </w:pPr>
    </w:p>
    <w:p w14:paraId="2C3E4C38" w14:textId="6CCCBF4C" w:rsidR="00552319" w:rsidRPr="000C08CD" w:rsidRDefault="3826DC0A" w:rsidP="00552319">
      <w:pPr>
        <w:pStyle w:val="Heading3"/>
        <w:rPr>
          <w:rFonts w:ascii="Tahoma" w:hAnsi="Tahoma" w:cs="Tahoma"/>
          <w:b/>
          <w:bCs/>
          <w:color w:val="auto"/>
          <w:sz w:val="22"/>
          <w:szCs w:val="22"/>
        </w:rPr>
      </w:pPr>
      <w:bookmarkStart w:id="119" w:name="_Toc185364900"/>
      <w:bookmarkStart w:id="120" w:name="_Toc185590097"/>
      <w:r w:rsidRPr="0A425836">
        <w:rPr>
          <w:rFonts w:ascii="Tahoma" w:hAnsi="Tahoma" w:cs="Tahoma"/>
          <w:b/>
          <w:bCs/>
          <w:color w:val="auto"/>
          <w:sz w:val="22"/>
          <w:szCs w:val="22"/>
        </w:rPr>
        <w:t>4</w:t>
      </w:r>
      <w:r w:rsidR="5EA14A74" w:rsidRPr="0A425836">
        <w:rPr>
          <w:rFonts w:ascii="Tahoma" w:hAnsi="Tahoma" w:cs="Tahoma"/>
          <w:b/>
          <w:bCs/>
          <w:color w:val="auto"/>
          <w:sz w:val="22"/>
          <w:szCs w:val="22"/>
        </w:rPr>
        <w:t>.</w:t>
      </w:r>
      <w:r w:rsidR="008B42C6">
        <w:rPr>
          <w:rFonts w:ascii="Tahoma" w:hAnsi="Tahoma" w:cs="Tahoma"/>
          <w:b/>
          <w:bCs/>
          <w:color w:val="auto"/>
          <w:sz w:val="22"/>
          <w:szCs w:val="22"/>
        </w:rPr>
        <w:t>5</w:t>
      </w:r>
      <w:r w:rsidRPr="0A425836">
        <w:rPr>
          <w:rFonts w:ascii="Tahoma" w:hAnsi="Tahoma" w:cs="Tahoma"/>
          <w:b/>
          <w:bCs/>
          <w:color w:val="auto"/>
          <w:sz w:val="22"/>
          <w:szCs w:val="22"/>
        </w:rPr>
        <w:t>.</w:t>
      </w:r>
      <w:r w:rsidR="5EA14A74" w:rsidRPr="0A425836">
        <w:rPr>
          <w:rFonts w:ascii="Tahoma" w:hAnsi="Tahoma" w:cs="Tahoma"/>
          <w:b/>
          <w:bCs/>
          <w:color w:val="auto"/>
          <w:sz w:val="22"/>
          <w:szCs w:val="22"/>
        </w:rPr>
        <w:t xml:space="preserve"> Reikalavimai analizei ir projektavimui</w:t>
      </w:r>
      <w:bookmarkEnd w:id="119"/>
      <w:bookmarkEnd w:id="120"/>
    </w:p>
    <w:p w14:paraId="6CFED948" w14:textId="77777777" w:rsidR="00552319" w:rsidRPr="000C08CD" w:rsidRDefault="00552319" w:rsidP="00552319">
      <w:pPr>
        <w:rPr>
          <w:rFonts w:ascii="Tahoma" w:hAnsi="Tahoma" w:cs="Tahoma"/>
          <w:sz w:val="22"/>
          <w:szCs w:val="22"/>
        </w:rPr>
      </w:pPr>
    </w:p>
    <w:p w14:paraId="19C6983E" w14:textId="2BEF8A25" w:rsidR="00552319" w:rsidRPr="009A710E"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9A710E">
        <w:rPr>
          <w:rFonts w:ascii="Tahoma" w:hAnsi="Tahoma" w:cs="Tahoma"/>
        </w:rPr>
        <w:t xml:space="preserve">Detalios reikalavimų analizės dokumente turi būti pateikti pagal RPO funkcinius ir nefunkcinius reikalavimus bei pagal </w:t>
      </w:r>
      <w:r w:rsidR="6CD4C2D4" w:rsidRPr="009A710E">
        <w:rPr>
          <w:rFonts w:ascii="Tahoma" w:hAnsi="Tahoma" w:cs="Tahoma"/>
        </w:rPr>
        <w:t>Perkančiosios organizacijos</w:t>
      </w:r>
      <w:r w:rsidRPr="009A710E">
        <w:rPr>
          <w:rFonts w:ascii="Tahoma" w:hAnsi="Tahoma" w:cs="Tahoma"/>
        </w:rPr>
        <w:t xml:space="preserve"> išsakytus poreikius parengti </w:t>
      </w:r>
      <w:r w:rsidRPr="009A710E">
        <w:rPr>
          <w:rFonts w:ascii="Tahoma" w:hAnsi="Tahoma" w:cs="Tahoma"/>
        </w:rPr>
        <w:lastRenderedPageBreak/>
        <w:t xml:space="preserve">panaudos atvejai (angl. Use Case) (panaudos atvejų diagramos ir detalūs panaudos atvejų aprašymai, nurodant žingsnius (pagrindinę eiga, alternatyvią eigą, išimtinę eigą) ir kitus apribojimus, naudojant UML (angl. Unified Modeling Language) notaciją. </w:t>
      </w:r>
    </w:p>
    <w:p w14:paraId="7890136B" w14:textId="76B28773" w:rsidR="00552319" w:rsidRPr="000C08CD" w:rsidRDefault="5EA14A74" w:rsidP="00033EAB">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Detalios analizės ir projektavimo metu Teikėjas turi detalizuoti </w:t>
      </w:r>
      <w:r w:rsidR="40A1D917" w:rsidRPr="0A425836">
        <w:rPr>
          <w:rFonts w:ascii="Tahoma" w:hAnsi="Tahoma" w:cs="Tahoma"/>
        </w:rPr>
        <w:t>vystymo užsakymo</w:t>
      </w:r>
      <w:r w:rsidRPr="0A425836">
        <w:rPr>
          <w:rFonts w:ascii="Tahoma" w:hAnsi="Tahoma" w:cs="Tahoma"/>
        </w:rPr>
        <w:t xml:space="preserve"> funkcinius ir nefunkcinius reikalavimus, kad jais vadovaujantis būtų galima realizuoti </w:t>
      </w:r>
      <w:r w:rsidR="094423EA" w:rsidRPr="0A425836">
        <w:rPr>
          <w:rFonts w:ascii="Tahoma" w:hAnsi="Tahoma" w:cs="Tahoma"/>
        </w:rPr>
        <w:t>vystymo darbus</w:t>
      </w:r>
      <w:r w:rsidRPr="0A425836">
        <w:rPr>
          <w:rFonts w:ascii="Tahoma" w:hAnsi="Tahoma" w:cs="Tahoma"/>
        </w:rPr>
        <w:t>.</w:t>
      </w:r>
    </w:p>
    <w:p w14:paraId="4A45F41F" w14:textId="7572690D" w:rsidR="00552319" w:rsidRPr="000C08CD" w:rsidRDefault="5EA14A74" w:rsidP="00033EAB">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Detalios analizės ir projektavimo etapai turi būti vykdomi </w:t>
      </w:r>
      <w:r w:rsidR="15970AB1" w:rsidRPr="0A425836">
        <w:rPr>
          <w:rFonts w:ascii="Tahoma" w:hAnsi="Tahoma" w:cs="Tahoma"/>
        </w:rPr>
        <w:t xml:space="preserve">naudojant </w:t>
      </w:r>
      <w:r w:rsidR="6CD4C2D4" w:rsidRPr="0A425836">
        <w:rPr>
          <w:rFonts w:ascii="Tahoma" w:hAnsi="Tahoma" w:cs="Tahoma"/>
        </w:rPr>
        <w:t>Perkančiosios organizacijos</w:t>
      </w:r>
      <w:r w:rsidRPr="0A425836">
        <w:rPr>
          <w:rFonts w:ascii="Tahoma" w:hAnsi="Tahoma" w:cs="Tahoma"/>
        </w:rPr>
        <w:t xml:space="preserve"> JIRA</w:t>
      </w:r>
      <w:r w:rsidR="23AABCE7" w:rsidRPr="0A425836">
        <w:rPr>
          <w:rFonts w:ascii="Tahoma" w:hAnsi="Tahoma" w:cs="Tahoma"/>
        </w:rPr>
        <w:t xml:space="preserve"> sistemą</w:t>
      </w:r>
      <w:r w:rsidRPr="0A425836">
        <w:rPr>
          <w:rFonts w:ascii="Tahoma" w:hAnsi="Tahoma" w:cs="Tahoma"/>
        </w:rPr>
        <w:t>.</w:t>
      </w:r>
    </w:p>
    <w:p w14:paraId="78B313AA" w14:textId="77777777" w:rsidR="00552319" w:rsidRPr="000C08CD" w:rsidRDefault="00552319" w:rsidP="00552319">
      <w:pPr>
        <w:pStyle w:val="Heading2"/>
        <w:rPr>
          <w:rFonts w:ascii="Tahoma" w:hAnsi="Tahoma" w:cs="Tahoma"/>
          <w:b/>
          <w:bCs/>
          <w:color w:val="auto"/>
          <w:sz w:val="22"/>
          <w:szCs w:val="22"/>
        </w:rPr>
      </w:pPr>
    </w:p>
    <w:p w14:paraId="2B5005E0" w14:textId="20A4105D" w:rsidR="00552319" w:rsidRPr="000C08CD" w:rsidRDefault="3826DC0A" w:rsidP="00552319">
      <w:pPr>
        <w:pStyle w:val="Heading3"/>
        <w:rPr>
          <w:rStyle w:val="ui-provider"/>
          <w:rFonts w:ascii="Tahoma" w:hAnsi="Tahoma" w:cs="Tahoma"/>
          <w:b/>
          <w:bCs/>
          <w:color w:val="auto"/>
          <w:sz w:val="22"/>
          <w:szCs w:val="22"/>
        </w:rPr>
      </w:pPr>
      <w:bookmarkStart w:id="121" w:name="_Toc185364902"/>
      <w:bookmarkStart w:id="122" w:name="_Toc185590098"/>
      <w:r w:rsidRPr="0A425836">
        <w:rPr>
          <w:rFonts w:ascii="Tahoma" w:hAnsi="Tahoma" w:cs="Tahoma"/>
          <w:b/>
          <w:bCs/>
          <w:color w:val="auto"/>
          <w:sz w:val="22"/>
          <w:szCs w:val="22"/>
        </w:rPr>
        <w:t>4</w:t>
      </w:r>
      <w:r w:rsidR="5EA14A74" w:rsidRPr="0A425836">
        <w:rPr>
          <w:rFonts w:ascii="Tahoma" w:hAnsi="Tahoma" w:cs="Tahoma"/>
          <w:b/>
          <w:bCs/>
          <w:color w:val="auto"/>
          <w:sz w:val="22"/>
          <w:szCs w:val="22"/>
        </w:rPr>
        <w:t>.</w:t>
      </w:r>
      <w:r w:rsidR="008B42C6">
        <w:rPr>
          <w:rFonts w:ascii="Tahoma" w:hAnsi="Tahoma" w:cs="Tahoma"/>
          <w:b/>
          <w:bCs/>
          <w:color w:val="auto"/>
          <w:sz w:val="22"/>
          <w:szCs w:val="22"/>
        </w:rPr>
        <w:t>6</w:t>
      </w:r>
      <w:r w:rsidR="5EA14A74" w:rsidRPr="0A425836">
        <w:rPr>
          <w:rFonts w:ascii="Tahoma" w:hAnsi="Tahoma" w:cs="Tahoma"/>
          <w:b/>
          <w:bCs/>
          <w:color w:val="auto"/>
          <w:sz w:val="22"/>
          <w:szCs w:val="22"/>
        </w:rPr>
        <w:t>. Reikalavimai testavimui</w:t>
      </w:r>
      <w:bookmarkEnd w:id="121"/>
      <w:bookmarkEnd w:id="122"/>
    </w:p>
    <w:p w14:paraId="37FE1FF8" w14:textId="77777777" w:rsidR="00552319" w:rsidRPr="000C08CD" w:rsidRDefault="00552319" w:rsidP="00552319">
      <w:pPr>
        <w:pStyle w:val="TekstasNr"/>
        <w:numPr>
          <w:ilvl w:val="0"/>
          <w:numId w:val="0"/>
        </w:numPr>
        <w:tabs>
          <w:tab w:val="clear" w:pos="1134"/>
          <w:tab w:val="left" w:pos="567"/>
        </w:tabs>
        <w:rPr>
          <w:rFonts w:ascii="Tahoma" w:hAnsi="Tahoma" w:cs="Tahoma"/>
          <w:sz w:val="22"/>
          <w:szCs w:val="22"/>
        </w:rPr>
      </w:pPr>
    </w:p>
    <w:p w14:paraId="2B1D2C69" w14:textId="7FC83471" w:rsidR="00552319" w:rsidRPr="000C08CD" w:rsidRDefault="1D8AACE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Vykdant Sistemos vystymo darbus, t</w:t>
      </w:r>
      <w:r w:rsidR="5EA14A74" w:rsidRPr="0A425836">
        <w:rPr>
          <w:rFonts w:ascii="Tahoma" w:hAnsi="Tahoma" w:cs="Tahoma"/>
        </w:rPr>
        <w:t>uri būti atliktas Sistemos vystymo paslaugų priėmimo testavimas</w:t>
      </w:r>
      <w:r w:rsidR="14194679" w:rsidRPr="0A425836">
        <w:rPr>
          <w:rFonts w:ascii="Tahoma" w:hAnsi="Tahoma" w:cs="Tahoma"/>
        </w:rPr>
        <w:t>.</w:t>
      </w:r>
    </w:p>
    <w:p w14:paraId="28A06E7E" w14:textId="77777777" w:rsidR="00552319" w:rsidRPr="000C08CD" w:rsidRDefault="00552319"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Testavimo tikslai:</w:t>
      </w:r>
    </w:p>
    <w:p w14:paraId="2DBB9032" w14:textId="70885E57" w:rsidR="00552319" w:rsidRPr="000C08CD" w:rsidRDefault="5EA14A74" w:rsidP="00033EAB">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Įsitikinti, kad yra įgyvendinti visi funkciniai ir nefunkciniai reikalavimai;</w:t>
      </w:r>
    </w:p>
    <w:p w14:paraId="0F979F64" w14:textId="51676765" w:rsidR="00552319" w:rsidRPr="000C08CD" w:rsidRDefault="5EA14A74" w:rsidP="00033EAB">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Įsitikinti, kad reikalavimų įgyvendinimas atliktas tinkama apimtimi;</w:t>
      </w:r>
    </w:p>
    <w:p w14:paraId="46CA6EE8" w14:textId="5C446AF6" w:rsidR="00552319" w:rsidRPr="000C08CD" w:rsidRDefault="5EA14A74" w:rsidP="00033EAB">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 xml:space="preserve">Nustatyti ar reikalavimų įgyvendinimas tenkina </w:t>
      </w:r>
      <w:r w:rsidR="71E886E0" w:rsidRPr="0A425836">
        <w:rPr>
          <w:rFonts w:ascii="Tahoma" w:hAnsi="Tahoma" w:cs="Tahoma"/>
        </w:rPr>
        <w:t>Perkančiąją organizaciją</w:t>
      </w:r>
      <w:r w:rsidRPr="0A425836">
        <w:rPr>
          <w:rFonts w:ascii="Tahoma" w:hAnsi="Tahoma" w:cs="Tahoma"/>
        </w:rPr>
        <w:t xml:space="preserve"> ir kitas suinteresuotas šalis;</w:t>
      </w:r>
    </w:p>
    <w:p w14:paraId="5F0DA13B" w14:textId="2BB0AD65" w:rsidR="00552319" w:rsidRPr="000C08CD" w:rsidRDefault="00552319" w:rsidP="00033EA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Identifikuoti, užregistruoti ir ištaisyti funkcionalumo klaidas (angl. Bugs);</w:t>
      </w:r>
    </w:p>
    <w:p w14:paraId="28EF444E" w14:textId="77777777" w:rsidR="00552319" w:rsidRPr="009A710E" w:rsidRDefault="00552319"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Turi būti atlikti šie testavimai:</w:t>
      </w:r>
    </w:p>
    <w:p w14:paraId="31F087C3" w14:textId="77777777" w:rsidR="00E42649" w:rsidRDefault="5EA14A74" w:rsidP="00033EAB">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 xml:space="preserve">Vidinis testavimas. Vidinius vystymo užsakymų testavimus Teikėjas turi atlikti nedalyvaujant </w:t>
      </w:r>
      <w:r w:rsidR="6CD4C2D4" w:rsidRPr="0A425836">
        <w:rPr>
          <w:rFonts w:ascii="Tahoma" w:hAnsi="Tahoma" w:cs="Tahoma"/>
        </w:rPr>
        <w:t>Perkančiosios organizacijos</w:t>
      </w:r>
      <w:r w:rsidRPr="0A425836">
        <w:rPr>
          <w:rFonts w:ascii="Tahoma" w:hAnsi="Tahoma" w:cs="Tahoma"/>
        </w:rPr>
        <w:t xml:space="preserve"> atstovams, tačiau turi pateikti tokio testavimo įrodymus</w:t>
      </w:r>
      <w:r w:rsidR="0703FE64" w:rsidRPr="0A425836">
        <w:rPr>
          <w:rFonts w:ascii="Tahoma" w:hAnsi="Tahoma" w:cs="Tahoma"/>
        </w:rPr>
        <w:t xml:space="preserve">, pvz </w:t>
      </w:r>
      <w:r w:rsidRPr="0A425836">
        <w:rPr>
          <w:rFonts w:ascii="Tahoma" w:hAnsi="Tahoma" w:cs="Tahoma"/>
        </w:rPr>
        <w:t xml:space="preserve">vidinio testavimo ataskaitas, automatinių testavimų scriptus (scriptai turi būti įkelti į </w:t>
      </w:r>
      <w:r w:rsidR="6CD4C2D4" w:rsidRPr="0A425836">
        <w:rPr>
          <w:rFonts w:ascii="Tahoma" w:hAnsi="Tahoma" w:cs="Tahoma"/>
        </w:rPr>
        <w:t>Perkančiosios organizacijos</w:t>
      </w:r>
      <w:r w:rsidRPr="0A425836">
        <w:rPr>
          <w:rFonts w:ascii="Tahoma" w:hAnsi="Tahoma" w:cs="Tahoma"/>
        </w:rPr>
        <w:t xml:space="preserve"> kodų versijavimo sistemą GitLab)</w:t>
      </w:r>
      <w:r w:rsidR="29CF9FC1" w:rsidRPr="0A425836">
        <w:rPr>
          <w:rFonts w:ascii="Tahoma" w:hAnsi="Tahoma" w:cs="Tahoma"/>
        </w:rPr>
        <w:t>,</w:t>
      </w:r>
      <w:r w:rsidRPr="0A425836">
        <w:rPr>
          <w:rFonts w:ascii="Tahoma" w:hAnsi="Tahoma" w:cs="Tahoma"/>
        </w:rPr>
        <w:t xml:space="preserve"> nustatytų neatitikimų sąrašą. Vidinis testavimas turi būti atliktas Teikėjo kūrimo aplinkoje. </w:t>
      </w:r>
    </w:p>
    <w:p w14:paraId="7E1C1F14" w14:textId="73056B41" w:rsidR="00552319" w:rsidRPr="000C08CD" w:rsidRDefault="5EA14A74"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Teikėjas turi atlikti šiuos vidinius testavimus:</w:t>
      </w:r>
    </w:p>
    <w:p w14:paraId="17E12BB1" w14:textId="77777777" w:rsidR="00552319" w:rsidRPr="000C08CD" w:rsidRDefault="5EA14A74" w:rsidP="00033EAB">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Unit,</w:t>
      </w:r>
    </w:p>
    <w:p w14:paraId="3455EEA8" w14:textId="6AFDDD09" w:rsidR="00552319" w:rsidRPr="000C08CD" w:rsidRDefault="5EA14A74" w:rsidP="00033EAB">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Integration,</w:t>
      </w:r>
    </w:p>
    <w:p w14:paraId="5FB17633" w14:textId="31341685" w:rsidR="00552319" w:rsidRPr="000C08CD" w:rsidRDefault="5EA14A74" w:rsidP="00033EAB">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Performance</w:t>
      </w:r>
      <w:r w:rsidR="56F1931A" w:rsidRPr="0A425836">
        <w:rPr>
          <w:rFonts w:ascii="Tahoma" w:hAnsi="Tahoma" w:cs="Tahoma"/>
        </w:rPr>
        <w:t>.</w:t>
      </w:r>
    </w:p>
    <w:p w14:paraId="1AD733E5" w14:textId="09471ABA" w:rsidR="5EA14A74"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Apkrovos ir našumo testavimas. Šį testavimą Teikėjas turi atlikti DEV aplinkoje, nedalyvaujant </w:t>
      </w:r>
      <w:r w:rsidR="6CD4C2D4" w:rsidRPr="0A425836">
        <w:rPr>
          <w:rFonts w:ascii="Tahoma" w:hAnsi="Tahoma" w:cs="Tahoma"/>
        </w:rPr>
        <w:t>Perkančiosios organizacijos</w:t>
      </w:r>
      <w:r w:rsidRPr="0A425836">
        <w:rPr>
          <w:rFonts w:ascii="Tahoma" w:hAnsi="Tahoma" w:cs="Tahoma"/>
        </w:rPr>
        <w:t xml:space="preserve"> atstovams. Šio testavimo rezultatai turi atsispindėti vidinio testavimo ataskaitoje. </w:t>
      </w:r>
      <w:r w:rsidR="6CD4C2D4" w:rsidRPr="0A425836">
        <w:rPr>
          <w:rFonts w:ascii="Tahoma" w:hAnsi="Tahoma" w:cs="Tahoma"/>
        </w:rPr>
        <w:t>Perkančiosios organizacijos</w:t>
      </w:r>
      <w:r w:rsidRPr="0A425836">
        <w:rPr>
          <w:rFonts w:ascii="Tahoma" w:hAnsi="Tahoma" w:cs="Tahoma"/>
        </w:rPr>
        <w:t xml:space="preserve"> testavimo aplinkoje vykdys papildomą apkrovos ir našumo testavimą. Jei </w:t>
      </w:r>
      <w:r w:rsidR="6CD4C2D4" w:rsidRPr="0A425836">
        <w:rPr>
          <w:rFonts w:ascii="Tahoma" w:hAnsi="Tahoma" w:cs="Tahoma"/>
        </w:rPr>
        <w:t>Perkančiosios organizacijos</w:t>
      </w:r>
      <w:r w:rsidRPr="0A425836">
        <w:rPr>
          <w:rFonts w:ascii="Tahoma" w:hAnsi="Tahoma" w:cs="Tahoma"/>
        </w:rPr>
        <w:t xml:space="preserve"> atlikto testavimo rezultatai netenkins nurodytų reikalavimų, Teikėjas turės atlikti reikiamas sistemos optimizavimo veikla;</w:t>
      </w:r>
    </w:p>
    <w:p w14:paraId="30466AB2" w14:textId="4E9B8E00"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Integracinis testavimas</w:t>
      </w:r>
      <w:r w:rsidRPr="009A710E">
        <w:rPr>
          <w:rFonts w:ascii="Tahoma" w:hAnsi="Tahoma" w:cs="Tahoma"/>
        </w:rPr>
        <w:t xml:space="preserve"> </w:t>
      </w:r>
      <w:r w:rsidRPr="0A425836">
        <w:rPr>
          <w:rFonts w:ascii="Tahoma" w:hAnsi="Tahoma" w:cs="Tahoma"/>
        </w:rPr>
        <w:t xml:space="preserve">(angl. Integrity Testing). Šį testavimą Teikėjas turi atlikti TEST aplinkoje su </w:t>
      </w:r>
      <w:r w:rsidR="6CD4C2D4" w:rsidRPr="0A425836">
        <w:rPr>
          <w:rFonts w:ascii="Tahoma" w:hAnsi="Tahoma" w:cs="Tahoma"/>
        </w:rPr>
        <w:t>Perkančiosios organizacijos</w:t>
      </w:r>
      <w:r w:rsidRPr="0A425836">
        <w:rPr>
          <w:rFonts w:ascii="Tahoma" w:hAnsi="Tahoma" w:cs="Tahoma"/>
        </w:rPr>
        <w:t xml:space="preserve"> darbuotojais. Integraciniai testai turi būti izoliuoti ir nepriklausyti nuo aplinkoje besisukančių trečiųjų šalių servisų. Šio testavimo rezultatai būtini įsitikinti ar Sistemos vystymo sprendimas parengtas diegimui į PROD aplinką. Šio testavimo metu rastos klaidos ir neatitikimai turi būti pašalinti ir ištaisyta Sistemos versija sėkmingai ištestuota TEST aplinkoje;</w:t>
      </w:r>
    </w:p>
    <w:p w14:paraId="187801EA" w14:textId="77777777" w:rsidR="00552319" w:rsidRPr="000C08CD" w:rsidRDefault="00552319"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 xml:space="preserve">Saugos testavimas. Teikėjas turi užtikrinti, kad teikiamos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Teikiant Paslaugas turi būti vadovaujamasi saugaus projektavimo ir kodavimo (angl. Secure Coding) praktika ir metodais (The Open Web Application Security Project (OWASP) Secure Coding Practices ar lygiaverčius), o atliekant patikrinimus (testavimus) turi būti remiamasi Open </w:t>
      </w:r>
      <w:r w:rsidRPr="000C08CD">
        <w:rPr>
          <w:rFonts w:ascii="Tahoma" w:hAnsi="Tahoma" w:cs="Tahoma"/>
        </w:rPr>
        <w:lastRenderedPageBreak/>
        <w:t>Web Application Security Project (OWASP) Testing Guide v4, OWASP Application Security Verification Standard, Penetration Testing Execution Standard (PTES), Open Source Security Testing Methodology Manual (OSSTMM), Information Systems Security Assessment Framework (ISSAF), SANS, NIST SP 800-30 ar lygiavertėmis saugumo patikrinimo metodikomis, siekiant užtikrinti, kad Paslaugų rezultatai neturėtų saugumo spragų;</w:t>
      </w:r>
    </w:p>
    <w:p w14:paraId="4EEE19EA" w14:textId="529E060E"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Priėmimo testavimas (angl. Acceptance Testing). Šis testavimas turi būti atliekamas TEST aplinkoje dalyvaujant Teikėjui, </w:t>
      </w:r>
      <w:r w:rsidR="46EE21A0" w:rsidRPr="0A425836">
        <w:rPr>
          <w:rFonts w:ascii="Tahoma" w:hAnsi="Tahoma" w:cs="Tahoma"/>
        </w:rPr>
        <w:t>Perkančiajai organizacijai</w:t>
      </w:r>
      <w:r w:rsidRPr="0A425836">
        <w:rPr>
          <w:rFonts w:ascii="Tahoma" w:hAnsi="Tahoma" w:cs="Tahoma"/>
        </w:rPr>
        <w:t xml:space="preserve"> ir kitoms suinteresuotoms šalims:</w:t>
      </w:r>
    </w:p>
    <w:p w14:paraId="1F6510C8" w14:textId="4DF8715F"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Priėmimo testavimas turi būti vykdomas </w:t>
      </w:r>
      <w:r w:rsidR="6CD4C2D4" w:rsidRPr="0A425836">
        <w:rPr>
          <w:rFonts w:ascii="Tahoma" w:hAnsi="Tahoma" w:cs="Tahoma"/>
        </w:rPr>
        <w:t>Perkančiosios organizacijos</w:t>
      </w:r>
      <w:r w:rsidRPr="0A425836">
        <w:rPr>
          <w:rFonts w:ascii="Tahoma" w:hAnsi="Tahoma" w:cs="Tahoma"/>
        </w:rPr>
        <w:t xml:space="preserve"> įsigytos techninės įrangos pagrindu.</w:t>
      </w:r>
    </w:p>
    <w:p w14:paraId="03419C48" w14:textId="29057F40"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Kai paslaugos teikimas apima ir testavimo (nepriklausomai nuo aplinkos) veiksmus, Teikėjas, teikdamas paslaugą, turi užtikrinti (naudoti) testavimui reikalingus išteklius (testinius duomenis, įskaitant asmens duomenis, kai testavimo negalima atlikti su sintetiniais (nerealiais) asmens duomenimis);</w:t>
      </w:r>
    </w:p>
    <w:p w14:paraId="07151E8C" w14:textId="39E64727"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Teikėjas turės sudaryti ir kitus testavimo duomenis, kurie bus reikalingi tam, kad patikrinti šių RPO funkcinius ir nefunkcinius reikalavimus;</w:t>
      </w:r>
    </w:p>
    <w:p w14:paraId="7E57B63E" w14:textId="77777777"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Sistemos priėmimo testavimo metu numatoma naudoti vidinių bei išorinių sistemų testavimo aplinkas, taip siekiant užtikrinti kuo kokybiškesnį Sistemos  testavimą prieš įdiegiant šią Sistemą į gamybinę aplinką. </w:t>
      </w:r>
    </w:p>
    <w:p w14:paraId="7D4612A9" w14:textId="55703DDF"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Testavimo metu turi būti vykdomas identifikuotų klaidų (problemų) registravimas  </w:t>
      </w:r>
      <w:r w:rsidR="6CD4C2D4" w:rsidRPr="0A425836">
        <w:rPr>
          <w:rFonts w:ascii="Tahoma" w:hAnsi="Tahoma" w:cs="Tahoma"/>
        </w:rPr>
        <w:t>Perkančiosios organizacijos</w:t>
      </w:r>
      <w:r w:rsidRPr="0A425836">
        <w:rPr>
          <w:rFonts w:ascii="Tahoma" w:hAnsi="Tahoma" w:cs="Tahoma"/>
        </w:rPr>
        <w:t xml:space="preserve"> JIRA</w:t>
      </w:r>
      <w:r w:rsidR="1C336CFC" w:rsidRPr="0A425836">
        <w:rPr>
          <w:rFonts w:ascii="Tahoma" w:hAnsi="Tahoma" w:cs="Tahoma"/>
        </w:rPr>
        <w:t xml:space="preserve"> sistemoje</w:t>
      </w:r>
      <w:r w:rsidRPr="0A425836">
        <w:rPr>
          <w:rFonts w:ascii="Tahoma" w:hAnsi="Tahoma" w:cs="Tahoma"/>
        </w:rPr>
        <w:t>;</w:t>
      </w:r>
    </w:p>
    <w:p w14:paraId="0446E638" w14:textId="377B8424"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Teikėjas turi parengti ir su </w:t>
      </w:r>
      <w:r w:rsidR="27B3C1AC" w:rsidRPr="0A425836">
        <w:rPr>
          <w:rFonts w:ascii="Tahoma" w:hAnsi="Tahoma" w:cs="Tahoma"/>
        </w:rPr>
        <w:t>Perkančiąja organizacija</w:t>
      </w:r>
      <w:r w:rsidRPr="0A425836">
        <w:rPr>
          <w:rFonts w:ascii="Tahoma" w:hAnsi="Tahoma" w:cs="Tahoma"/>
        </w:rPr>
        <w:t xml:space="preserve"> suderinti testavimo planą ir testavimo scenarijus. Testavimo plane turi būti aprašyta testavimo metodika, apimtis, aplinka (pvz. naršyklių su kuriomis bus testuojama versijos), testavimo scenarijų struktūra, testavimo veiklų grafikas, testavimui reikalingi duomenys (sąlygos), testavimo priėmimo kriterijai ir kita aktuali informacija;</w:t>
      </w:r>
    </w:p>
    <w:p w14:paraId="2EFA9988" w14:textId="77777777"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Priėmimo testavimas užbaigiamas, kai tenkinami testavimo plane įvardinti testavimo priėmimo kriterijai ir užtikrinta, kad Sistemos versija yra tinkama eksploatacijai.</w:t>
      </w:r>
    </w:p>
    <w:p w14:paraId="5EE0D02B" w14:textId="52D1509D"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Teikėjas turės parengti pačios Sistemos ir ją sudarančių komponentų automatizuoto testavimo ir diegimo (angl. Continuous Integration and Delivery (toliau - CI/CD)) procesus </w:t>
      </w:r>
      <w:r w:rsidR="6CD4C2D4" w:rsidRPr="0A425836">
        <w:rPr>
          <w:rFonts w:ascii="Tahoma" w:hAnsi="Tahoma" w:cs="Tahoma"/>
        </w:rPr>
        <w:t>Perkančiosios organizacijos</w:t>
      </w:r>
      <w:r w:rsidRPr="0A425836">
        <w:rPr>
          <w:rFonts w:ascii="Tahoma" w:hAnsi="Tahoma" w:cs="Tahoma"/>
        </w:rPr>
        <w:t xml:space="preserve"> naudojamoje priemonėje GitLab.</w:t>
      </w:r>
    </w:p>
    <w:p w14:paraId="719EF2AF" w14:textId="6FDEF821" w:rsidR="00552319" w:rsidRPr="000C08CD" w:rsidRDefault="5EA14A74"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Teikėjo su </w:t>
      </w:r>
      <w:r w:rsidR="27B3C1AC" w:rsidRPr="0A425836">
        <w:rPr>
          <w:rFonts w:ascii="Tahoma" w:hAnsi="Tahoma" w:cs="Tahoma"/>
        </w:rPr>
        <w:t>Perkančiąja organizacija</w:t>
      </w:r>
      <w:r w:rsidRPr="0A425836">
        <w:rPr>
          <w:rFonts w:ascii="Tahoma" w:hAnsi="Tahoma" w:cs="Tahoma"/>
        </w:rPr>
        <w:t xml:space="preserve"> suderinti ir sudaryti CI/CD procesai (angl. Pipeline) turi užtikrinti:</w:t>
      </w:r>
    </w:p>
    <w:p w14:paraId="79D12772" w14:textId="77777777" w:rsidR="00552319" w:rsidRPr="000C08CD" w:rsidRDefault="00552319" w:rsidP="00033EA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Artefaktų pagaminimą;</w:t>
      </w:r>
    </w:p>
    <w:p w14:paraId="67E334A0" w14:textId="77777777" w:rsidR="00552319" w:rsidRPr="000C08CD" w:rsidRDefault="00552319" w:rsidP="00033EA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Artefaktų ir kodo kokybės patikrinimą;</w:t>
      </w:r>
    </w:p>
    <w:p w14:paraId="1266D3D7" w14:textId="2EC3F9B0" w:rsidR="00552319" w:rsidRPr="000C08CD" w:rsidRDefault="5EA14A74" w:rsidP="00033EAB">
      <w:pPr>
        <w:pStyle w:val="ListParagraph"/>
        <w:numPr>
          <w:ilvl w:val="1"/>
          <w:numId w:val="33"/>
        </w:numPr>
        <w:suppressAutoHyphens/>
        <w:autoSpaceDN w:val="0"/>
        <w:spacing w:line="276" w:lineRule="auto"/>
        <w:jc w:val="both"/>
        <w:textAlignment w:val="baseline"/>
        <w:rPr>
          <w:rFonts w:ascii="Tahoma" w:hAnsi="Tahoma" w:cs="Tahoma"/>
        </w:rPr>
      </w:pPr>
      <w:r w:rsidRPr="0A425836">
        <w:rPr>
          <w:rFonts w:ascii="Tahoma" w:hAnsi="Tahoma" w:cs="Tahoma"/>
        </w:rPr>
        <w:t>Artefaktų ir kodo saugumo patikrinimą (</w:t>
      </w:r>
      <w:r w:rsidR="0CF004C7" w:rsidRPr="0A425836">
        <w:rPr>
          <w:rFonts w:ascii="Tahoma" w:hAnsi="Tahoma" w:cs="Tahoma"/>
        </w:rPr>
        <w:t>Perkančioji organizacija</w:t>
      </w:r>
      <w:r w:rsidRPr="0A425836">
        <w:rPr>
          <w:rFonts w:ascii="Tahoma" w:hAnsi="Tahoma" w:cs="Tahoma"/>
        </w:rPr>
        <w:t xml:space="preserve"> pateiks įrankius reikalingus kodo saugumui patikrinti);</w:t>
      </w:r>
    </w:p>
    <w:p w14:paraId="0DD9A04C" w14:textId="77777777" w:rsidR="00552319" w:rsidRPr="000C08CD" w:rsidRDefault="00552319" w:rsidP="00033EA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Automatinį testų vykdymą;</w:t>
      </w:r>
    </w:p>
    <w:p w14:paraId="70E73822" w14:textId="77777777" w:rsidR="00552319" w:rsidRPr="000C08CD" w:rsidRDefault="00552319" w:rsidP="00033EA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Diegimą į testavimo aplinką;</w:t>
      </w:r>
    </w:p>
    <w:p w14:paraId="716156DA" w14:textId="77777777" w:rsidR="00552319" w:rsidRPr="000C08CD" w:rsidRDefault="00552319" w:rsidP="00033EAB">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Diegimą į gamybinę aplinką.</w:t>
      </w:r>
    </w:p>
    <w:p w14:paraId="3E4DD59E" w14:textId="103E14EC" w:rsidR="00552319" w:rsidRPr="000C08CD" w:rsidRDefault="0CF004C7"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Perkančioji organizacija</w:t>
      </w:r>
      <w:r w:rsidR="5EA14A74" w:rsidRPr="0A425836">
        <w:rPr>
          <w:rFonts w:ascii="Tahoma" w:hAnsi="Tahoma" w:cs="Tahoma"/>
        </w:rPr>
        <w:t xml:space="preserve">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w:t>
      </w:r>
      <w:r w:rsidR="6CD4C2D4" w:rsidRPr="0A425836">
        <w:rPr>
          <w:rFonts w:ascii="Tahoma" w:hAnsi="Tahoma" w:cs="Tahoma"/>
        </w:rPr>
        <w:t>Perkančiosios organizacijos</w:t>
      </w:r>
      <w:r w:rsidR="5EA14A74" w:rsidRPr="0A425836">
        <w:rPr>
          <w:rFonts w:ascii="Tahoma" w:hAnsi="Tahoma" w:cs="Tahoma"/>
        </w:rPr>
        <w:t xml:space="preserve"> atstovų atliktų bandymų ir testavimų rezultatus, fiksuotus JIRA sistemoje, atlikti visų testavimų rezultatuose nurodytų trūkumų (pažeidimų, rekomendacijų) šalinimą. Teikėjas turės sudaryti reikiamas sąlygas suplanuotiems testavimams ir bandymams atlikti – pateikti </w:t>
      </w:r>
      <w:r w:rsidR="5EA14A74" w:rsidRPr="0A425836">
        <w:rPr>
          <w:rFonts w:ascii="Tahoma" w:hAnsi="Tahoma" w:cs="Tahoma"/>
        </w:rPr>
        <w:lastRenderedPageBreak/>
        <w:t>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3D0F57D8" w14:textId="32C2A9FB" w:rsidR="0A425836" w:rsidRDefault="0A425836" w:rsidP="0A425836">
      <w:pPr>
        <w:pStyle w:val="ListParagraph"/>
        <w:tabs>
          <w:tab w:val="left" w:pos="567"/>
          <w:tab w:val="left" w:pos="709"/>
        </w:tabs>
        <w:spacing w:line="276" w:lineRule="auto"/>
        <w:ind w:left="0"/>
        <w:jc w:val="both"/>
        <w:rPr>
          <w:rFonts w:ascii="Tahoma" w:hAnsi="Tahoma" w:cs="Tahoma"/>
        </w:rPr>
      </w:pPr>
    </w:p>
    <w:p w14:paraId="22DDD824" w14:textId="372294E8" w:rsidR="000D5B19" w:rsidRPr="000C08CD" w:rsidRDefault="7DE7CC63" w:rsidP="000D5B19">
      <w:pPr>
        <w:pStyle w:val="Heading3"/>
        <w:rPr>
          <w:rFonts w:ascii="Tahoma" w:hAnsi="Tahoma" w:cs="Tahoma"/>
          <w:b/>
          <w:bCs/>
          <w:color w:val="auto"/>
          <w:sz w:val="22"/>
          <w:szCs w:val="22"/>
        </w:rPr>
      </w:pPr>
      <w:bookmarkStart w:id="123" w:name="_Toc185590099"/>
      <w:r w:rsidRPr="0A425836">
        <w:rPr>
          <w:rFonts w:ascii="Tahoma" w:hAnsi="Tahoma" w:cs="Tahoma"/>
          <w:b/>
          <w:bCs/>
          <w:color w:val="auto"/>
          <w:sz w:val="22"/>
          <w:szCs w:val="22"/>
        </w:rPr>
        <w:t>4.</w:t>
      </w:r>
      <w:r w:rsidR="008B42C6">
        <w:rPr>
          <w:rFonts w:ascii="Tahoma" w:hAnsi="Tahoma" w:cs="Tahoma"/>
          <w:b/>
          <w:bCs/>
          <w:color w:val="auto"/>
          <w:sz w:val="22"/>
          <w:szCs w:val="22"/>
        </w:rPr>
        <w:t>7</w:t>
      </w:r>
      <w:r w:rsidRPr="0A425836">
        <w:rPr>
          <w:rFonts w:ascii="Tahoma" w:hAnsi="Tahoma" w:cs="Tahoma"/>
          <w:b/>
          <w:bCs/>
          <w:color w:val="auto"/>
          <w:sz w:val="22"/>
          <w:szCs w:val="22"/>
        </w:rPr>
        <w:t>. Reikalavimai diegimui</w:t>
      </w:r>
      <w:bookmarkEnd w:id="123"/>
    </w:p>
    <w:p w14:paraId="33B9A742" w14:textId="77777777" w:rsidR="000D5B19" w:rsidRPr="000C08CD" w:rsidRDefault="000D5B19" w:rsidP="000D5B19">
      <w:pPr>
        <w:pStyle w:val="ListParagraph"/>
        <w:tabs>
          <w:tab w:val="left" w:pos="567"/>
        </w:tabs>
        <w:suppressAutoHyphens/>
        <w:autoSpaceDN w:val="0"/>
        <w:spacing w:line="276" w:lineRule="auto"/>
        <w:ind w:left="0"/>
        <w:jc w:val="both"/>
        <w:textAlignment w:val="baseline"/>
        <w:rPr>
          <w:rFonts w:ascii="Tahoma" w:hAnsi="Tahoma" w:cs="Tahoma"/>
        </w:rPr>
      </w:pPr>
    </w:p>
    <w:p w14:paraId="74526212" w14:textId="2D37542C" w:rsidR="000D5B19" w:rsidRPr="000C08CD" w:rsidRDefault="129BCBE5"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Sistemos v</w:t>
      </w:r>
      <w:r w:rsidR="14A53736" w:rsidRPr="0A425836">
        <w:rPr>
          <w:rFonts w:ascii="Tahoma" w:hAnsi="Tahoma" w:cs="Tahoma"/>
        </w:rPr>
        <w:t xml:space="preserve">ystymo </w:t>
      </w:r>
      <w:r w:rsidR="7DE7CC63" w:rsidRPr="0A425836">
        <w:rPr>
          <w:rFonts w:ascii="Tahoma" w:hAnsi="Tahoma" w:cs="Tahoma"/>
        </w:rPr>
        <w:t xml:space="preserve">diegimui į </w:t>
      </w:r>
      <w:r w:rsidR="6CD4C2D4" w:rsidRPr="0A425836">
        <w:rPr>
          <w:rFonts w:ascii="Tahoma" w:hAnsi="Tahoma" w:cs="Tahoma"/>
        </w:rPr>
        <w:t>Perkančiosios organizacijos</w:t>
      </w:r>
      <w:r w:rsidR="7DE7CC63" w:rsidRPr="0A425836">
        <w:rPr>
          <w:rFonts w:ascii="Tahoma" w:hAnsi="Tahoma" w:cs="Tahoma"/>
        </w:rPr>
        <w:t xml:space="preserve"> </w:t>
      </w:r>
      <w:r w:rsidR="4F791A8B" w:rsidRPr="0A425836">
        <w:rPr>
          <w:rFonts w:ascii="Tahoma" w:hAnsi="Tahoma" w:cs="Tahoma"/>
        </w:rPr>
        <w:t>a</w:t>
      </w:r>
      <w:r w:rsidR="7DE7CC63" w:rsidRPr="0A425836">
        <w:rPr>
          <w:rFonts w:ascii="Tahoma" w:hAnsi="Tahoma" w:cs="Tahoma"/>
        </w:rPr>
        <w:t>plinkas Teikėjas turi parengti Diegimo planą.</w:t>
      </w:r>
    </w:p>
    <w:p w14:paraId="1789373D" w14:textId="77777777" w:rsidR="000D5B19" w:rsidRPr="000C08CD" w:rsidRDefault="7DE7CC63"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Turi būti sukonfigūruotas duomenų rezervinio kopijavimo mechanizmas, aprašytos ir išbandytos duomenų procedūros.</w:t>
      </w:r>
    </w:p>
    <w:p w14:paraId="051B5D70" w14:textId="597AF285" w:rsidR="000D5B19" w:rsidRPr="000C08CD" w:rsidRDefault="7DE7CC63"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Sistemos </w:t>
      </w:r>
      <w:r w:rsidR="336FBCE4" w:rsidRPr="0A425836">
        <w:rPr>
          <w:rFonts w:ascii="Tahoma" w:hAnsi="Tahoma" w:cs="Tahoma"/>
        </w:rPr>
        <w:t xml:space="preserve">vystymo </w:t>
      </w:r>
      <w:r w:rsidRPr="0A425836">
        <w:rPr>
          <w:rFonts w:ascii="Tahoma" w:hAnsi="Tahoma" w:cs="Tahoma"/>
        </w:rPr>
        <w:t>diegimas turi būti vykdomas nurodyta tvarka:</w:t>
      </w:r>
    </w:p>
    <w:p w14:paraId="05DC411F" w14:textId="77777777" w:rsidR="000D5B19" w:rsidRPr="000C08CD" w:rsidRDefault="7DE7CC63" w:rsidP="00033EAB">
      <w:pPr>
        <w:pStyle w:val="ListParagraph"/>
        <w:numPr>
          <w:ilvl w:val="0"/>
          <w:numId w:val="33"/>
        </w:numPr>
        <w:tabs>
          <w:tab w:val="num" w:pos="576"/>
          <w:tab w:val="left" w:pos="709"/>
        </w:tabs>
        <w:suppressAutoHyphens/>
        <w:autoSpaceDN w:val="0"/>
        <w:spacing w:line="276" w:lineRule="auto"/>
        <w:jc w:val="both"/>
        <w:textAlignment w:val="baseline"/>
        <w:rPr>
          <w:rFonts w:ascii="Tahoma" w:hAnsi="Tahoma" w:cs="Tahoma"/>
        </w:rPr>
      </w:pPr>
      <w:r w:rsidRPr="0A425836">
        <w:rPr>
          <w:rFonts w:ascii="Tahoma" w:hAnsi="Tahoma" w:cs="Tahoma"/>
        </w:rPr>
        <w:t>DEV aplinkoje įdiegiama nauja Sistemos versija;</w:t>
      </w:r>
    </w:p>
    <w:p w14:paraId="6DBAF4E9" w14:textId="77777777" w:rsidR="000D5B19" w:rsidRPr="000C08CD" w:rsidRDefault="7DE7CC63"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atliekami įdiegtos Sistemos versijos testai;</w:t>
      </w:r>
    </w:p>
    <w:p w14:paraId="385286C1" w14:textId="77777777" w:rsidR="000D5B19" w:rsidRPr="000C08CD" w:rsidRDefault="7DE7CC63"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nesėkmingai atlikus testus, atliekami reikiami Sistemos pakeitimai ir diegimo procesas kartojamas;</w:t>
      </w:r>
    </w:p>
    <w:p w14:paraId="51087A8C" w14:textId="77777777" w:rsidR="000D5B19" w:rsidRPr="000C08CD" w:rsidRDefault="7DE7CC63"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sėkmingai atlikus testus, diegimo procesas tęsiamas toliau;</w:t>
      </w:r>
    </w:p>
    <w:p w14:paraId="4D521DEE" w14:textId="77777777" w:rsidR="000D5B19" w:rsidRPr="000C08CD" w:rsidRDefault="7DE7CC63" w:rsidP="00033EAB">
      <w:pPr>
        <w:pStyle w:val="ListParagraph"/>
        <w:numPr>
          <w:ilvl w:val="0"/>
          <w:numId w:val="33"/>
        </w:numPr>
        <w:tabs>
          <w:tab w:val="num" w:pos="576"/>
          <w:tab w:val="left" w:pos="709"/>
        </w:tabs>
        <w:suppressAutoHyphens/>
        <w:autoSpaceDN w:val="0"/>
        <w:spacing w:line="276" w:lineRule="auto"/>
        <w:jc w:val="both"/>
        <w:textAlignment w:val="baseline"/>
        <w:rPr>
          <w:rFonts w:ascii="Tahoma" w:hAnsi="Tahoma" w:cs="Tahoma"/>
        </w:rPr>
      </w:pPr>
      <w:r w:rsidRPr="0A425836">
        <w:rPr>
          <w:rFonts w:ascii="Tahoma" w:hAnsi="Tahoma" w:cs="Tahoma"/>
        </w:rPr>
        <w:t>TEST aplinkoje įdiegiama nauja DEV aplinkoje sėkmingai ištestuota Sistemos versija;</w:t>
      </w:r>
    </w:p>
    <w:p w14:paraId="625321D4" w14:textId="77777777" w:rsidR="000D5B19" w:rsidRPr="009A710E" w:rsidRDefault="7DE7CC63"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atliekami įdiegtos Sistemos versijos testai</w:t>
      </w:r>
      <w:r w:rsidRPr="009A710E">
        <w:rPr>
          <w:rFonts w:ascii="Tahoma" w:hAnsi="Tahoma" w:cs="Tahoma"/>
        </w:rPr>
        <w:t>;</w:t>
      </w:r>
    </w:p>
    <w:p w14:paraId="2A45B136" w14:textId="77777777" w:rsidR="000D5B19" w:rsidRPr="000C08CD" w:rsidRDefault="7DE7CC63"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nesėkmingai atlikus testus, atliekami reikiami Sistemos pakeitimai ir diegimo procesas kartojamas;</w:t>
      </w:r>
    </w:p>
    <w:p w14:paraId="4EAC2D5F" w14:textId="77777777" w:rsidR="000D5B19" w:rsidRPr="000C08CD" w:rsidRDefault="7DE7CC63"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 xml:space="preserve">sėkmingai atlikus testus, diegimo procesas tęsiamas toliau; </w:t>
      </w:r>
    </w:p>
    <w:p w14:paraId="3E557DAA" w14:textId="14D5E1F9" w:rsidR="000D5B19" w:rsidRPr="000C08CD" w:rsidRDefault="18B66EC1" w:rsidP="00033EAB">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Versijos diegimo metu, kol vykdomi  diegimo darbai, Sistema vartotojui bus neprieinama.</w:t>
      </w:r>
    </w:p>
    <w:p w14:paraId="4B08E1F1" w14:textId="77777777" w:rsidR="00552319" w:rsidRPr="000C08CD" w:rsidRDefault="00552319" w:rsidP="00552319">
      <w:pPr>
        <w:pStyle w:val="TekstasNr"/>
        <w:numPr>
          <w:ilvl w:val="0"/>
          <w:numId w:val="0"/>
        </w:numPr>
        <w:tabs>
          <w:tab w:val="clear" w:pos="1134"/>
          <w:tab w:val="left" w:pos="567"/>
        </w:tabs>
        <w:rPr>
          <w:rFonts w:ascii="Tahoma" w:hAnsi="Tahoma" w:cs="Tahoma"/>
          <w:sz w:val="22"/>
          <w:szCs w:val="22"/>
        </w:rPr>
      </w:pPr>
    </w:p>
    <w:p w14:paraId="2ED0C8B2" w14:textId="7BD3E79C" w:rsidR="00552319" w:rsidRPr="000C08CD" w:rsidRDefault="6C45405D" w:rsidP="00552319">
      <w:pPr>
        <w:pStyle w:val="Heading3"/>
        <w:rPr>
          <w:rFonts w:ascii="Tahoma" w:hAnsi="Tahoma" w:cs="Tahoma"/>
          <w:b/>
          <w:bCs/>
          <w:color w:val="auto"/>
          <w:sz w:val="22"/>
          <w:szCs w:val="22"/>
        </w:rPr>
      </w:pPr>
      <w:bookmarkStart w:id="124" w:name="_Toc185364903"/>
      <w:bookmarkStart w:id="125" w:name="_Toc185590100"/>
      <w:r w:rsidRPr="0A425836">
        <w:rPr>
          <w:rFonts w:ascii="Tahoma" w:hAnsi="Tahoma" w:cs="Tahoma"/>
          <w:b/>
          <w:bCs/>
          <w:color w:val="auto"/>
          <w:sz w:val="22"/>
          <w:szCs w:val="22"/>
        </w:rPr>
        <w:t>4</w:t>
      </w:r>
      <w:r w:rsidR="5EA14A74" w:rsidRPr="0A425836">
        <w:rPr>
          <w:rFonts w:ascii="Tahoma" w:hAnsi="Tahoma" w:cs="Tahoma"/>
          <w:b/>
          <w:bCs/>
          <w:color w:val="auto"/>
          <w:sz w:val="22"/>
          <w:szCs w:val="22"/>
        </w:rPr>
        <w:t>.</w:t>
      </w:r>
      <w:r w:rsidR="008B42C6">
        <w:rPr>
          <w:rFonts w:ascii="Tahoma" w:hAnsi="Tahoma" w:cs="Tahoma"/>
          <w:b/>
          <w:bCs/>
          <w:color w:val="auto"/>
          <w:sz w:val="22"/>
          <w:szCs w:val="22"/>
        </w:rPr>
        <w:t>8</w:t>
      </w:r>
      <w:r w:rsidR="5EA14A74" w:rsidRPr="0A425836">
        <w:rPr>
          <w:rFonts w:ascii="Tahoma" w:hAnsi="Tahoma" w:cs="Tahoma"/>
          <w:b/>
          <w:bCs/>
          <w:color w:val="auto"/>
          <w:sz w:val="22"/>
          <w:szCs w:val="22"/>
        </w:rPr>
        <w:t>. Reikalavimai garantin</w:t>
      </w:r>
      <w:r w:rsidR="58BAB5A5" w:rsidRPr="0A425836">
        <w:rPr>
          <w:rFonts w:ascii="Tahoma" w:hAnsi="Tahoma" w:cs="Tahoma"/>
          <w:b/>
          <w:bCs/>
          <w:color w:val="auto"/>
          <w:sz w:val="22"/>
          <w:szCs w:val="22"/>
        </w:rPr>
        <w:t>e</w:t>
      </w:r>
      <w:r w:rsidR="5EA14A74" w:rsidRPr="0A425836">
        <w:rPr>
          <w:rFonts w:ascii="Tahoma" w:hAnsi="Tahoma" w:cs="Tahoma"/>
          <w:b/>
          <w:bCs/>
          <w:color w:val="auto"/>
          <w:sz w:val="22"/>
          <w:szCs w:val="22"/>
        </w:rPr>
        <w:t>i priežiūrai</w:t>
      </w:r>
      <w:bookmarkEnd w:id="124"/>
      <w:bookmarkEnd w:id="125"/>
    </w:p>
    <w:p w14:paraId="1AB02EF5" w14:textId="77777777" w:rsidR="00552319" w:rsidRPr="000C08CD" w:rsidRDefault="00552319" w:rsidP="007233AD">
      <w:pPr>
        <w:pStyle w:val="TekstasNr"/>
        <w:numPr>
          <w:ilvl w:val="0"/>
          <w:numId w:val="0"/>
        </w:numPr>
        <w:tabs>
          <w:tab w:val="clear" w:pos="1134"/>
          <w:tab w:val="left" w:pos="567"/>
          <w:tab w:val="left" w:pos="709"/>
        </w:tabs>
        <w:rPr>
          <w:rFonts w:ascii="Tahoma" w:hAnsi="Tahoma" w:cs="Tahoma"/>
          <w:sz w:val="22"/>
          <w:szCs w:val="22"/>
        </w:rPr>
      </w:pPr>
    </w:p>
    <w:p w14:paraId="74061BC2" w14:textId="77777777" w:rsidR="00552319" w:rsidRPr="000C08CD" w:rsidRDefault="00552319"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Teikėjas privalės užtikrinti pagal Vystymo užsakymus ir (ar) Priežiūros paslaugų metu įdiegtos programinės įrangos (aplikacijų, duomenų bazių ir kt.) garantinę priežiūrą.</w:t>
      </w:r>
    </w:p>
    <w:p w14:paraId="2963C881" w14:textId="17790503" w:rsidR="00552319" w:rsidRPr="000C08CD" w:rsidRDefault="00552319"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 xml:space="preserve">Garantinės priežiūros terminas </w:t>
      </w:r>
      <w:r w:rsidR="1EAD138E" w:rsidRPr="1E16ABD5">
        <w:rPr>
          <w:rFonts w:ascii="Tahoma" w:hAnsi="Tahoma" w:cs="Tahoma"/>
        </w:rPr>
        <w:t xml:space="preserve">6 </w:t>
      </w:r>
      <w:r w:rsidRPr="1E16ABD5">
        <w:rPr>
          <w:rFonts w:ascii="Tahoma" w:hAnsi="Tahoma" w:cs="Tahoma"/>
        </w:rPr>
        <w:t>mėnesi</w:t>
      </w:r>
      <w:r w:rsidR="5B5AA8BF" w:rsidRPr="1E16ABD5">
        <w:rPr>
          <w:rFonts w:ascii="Tahoma" w:hAnsi="Tahoma" w:cs="Tahoma"/>
        </w:rPr>
        <w:t>ai</w:t>
      </w:r>
      <w:r w:rsidRPr="1E16ABD5">
        <w:rPr>
          <w:rFonts w:ascii="Tahoma" w:hAnsi="Tahoma" w:cs="Tahoma"/>
        </w:rPr>
        <w:t xml:space="preserve"> nuo Vystymo užsakymo priėmimo – perdavimo akto pasirašymo datos ir (ar) Priežiūros paslaugų metu atlikto pakeitimo.</w:t>
      </w:r>
    </w:p>
    <w:p w14:paraId="740FCD69" w14:textId="28437C43" w:rsidR="00552319" w:rsidRPr="000C08CD" w:rsidRDefault="5EA14A74"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Garantinės priežiūros paslaugos apima sukurtos ir modernizuotos programinės įrangos sutrikimų</w:t>
      </w:r>
      <w:r w:rsidR="1E5FB93C" w:rsidRPr="1E16ABD5">
        <w:rPr>
          <w:rFonts w:ascii="Tahoma" w:hAnsi="Tahoma" w:cs="Tahoma"/>
        </w:rPr>
        <w:t>, klaidų ir netikslumų</w:t>
      </w:r>
      <w:r w:rsidRPr="1E16ABD5">
        <w:rPr>
          <w:rFonts w:ascii="Tahoma" w:hAnsi="Tahoma" w:cs="Tahoma"/>
        </w:rPr>
        <w:t xml:space="preserve"> šalinimą</w:t>
      </w:r>
      <w:r w:rsidR="679331ED" w:rsidRPr="1E16ABD5">
        <w:rPr>
          <w:rFonts w:ascii="Tahoma" w:hAnsi="Tahoma" w:cs="Tahoma"/>
        </w:rPr>
        <w:t>, IS veikimo atstatymą, kai gedimo priežastis yra Teikėjo atliktų vystymo paslaugų netinkamas veikimas</w:t>
      </w:r>
      <w:r w:rsidR="292AA1D4" w:rsidRPr="1E16ABD5">
        <w:rPr>
          <w:rFonts w:ascii="Tahoma" w:hAnsi="Tahoma" w:cs="Tahoma"/>
        </w:rPr>
        <w:t>,</w:t>
      </w:r>
      <w:r w:rsidRPr="1E16ABD5">
        <w:rPr>
          <w:rFonts w:ascii="Tahoma" w:hAnsi="Tahoma" w:cs="Tahoma"/>
        </w:rPr>
        <w:t xml:space="preserve"> bei </w:t>
      </w:r>
      <w:r w:rsidR="6CD4C2D4" w:rsidRPr="1E16ABD5">
        <w:rPr>
          <w:rFonts w:ascii="Tahoma" w:hAnsi="Tahoma" w:cs="Tahoma"/>
        </w:rPr>
        <w:t>Perkančiosios organizacijos</w:t>
      </w:r>
      <w:r w:rsidRPr="1E16ABD5">
        <w:rPr>
          <w:rFonts w:ascii="Tahoma" w:hAnsi="Tahoma" w:cs="Tahoma"/>
        </w:rPr>
        <w:t xml:space="preserve"> atsakingų asmenų konsultavimą susijusiais klausimais.</w:t>
      </w:r>
    </w:p>
    <w:p w14:paraId="1D48191A" w14:textId="6D9D4DAF" w:rsidR="00552319" w:rsidRPr="009A710E" w:rsidRDefault="5EA14A74"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 xml:space="preserve">Teikėjas turi vykdyti </w:t>
      </w:r>
      <w:r w:rsidR="6CD4C2D4" w:rsidRPr="1E16ABD5">
        <w:rPr>
          <w:rFonts w:ascii="Tahoma" w:hAnsi="Tahoma" w:cs="Tahoma"/>
        </w:rPr>
        <w:t>Perkančiosios organizacijos</w:t>
      </w:r>
      <w:r w:rsidRPr="1E16ABD5">
        <w:rPr>
          <w:rFonts w:ascii="Tahoma" w:hAnsi="Tahoma" w:cs="Tahoma"/>
        </w:rPr>
        <w:t xml:space="preserve"> atsakingų asmenų konsultavimą Sistemos veikimo, naudojimo bei tobulinimo klausimais kiek tai yra susieta su Vystymo užsakymais. Konsultacijos turi būti teikiamos telefonu, el. paštu, naudojant priežiūros tarnybos (angl. Help Desk) programinę įrangą.</w:t>
      </w:r>
    </w:p>
    <w:p w14:paraId="71F7B9E8" w14:textId="52FDE0A2" w:rsidR="00552319" w:rsidRPr="009A710E" w:rsidRDefault="5EA14A74"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Teikėjas turi teikti skubią (kaip nurodyta kritinio sutrikimo atveju</w:t>
      </w:r>
      <w:r w:rsidR="75DC771F" w:rsidRPr="1E16ABD5">
        <w:rPr>
          <w:rFonts w:ascii="Tahoma" w:hAnsi="Tahoma" w:cs="Tahoma"/>
        </w:rPr>
        <w:t>)</w:t>
      </w:r>
      <w:r w:rsidRPr="1E16ABD5">
        <w:rPr>
          <w:rFonts w:ascii="Tahoma" w:hAnsi="Tahoma" w:cs="Tahoma"/>
        </w:rPr>
        <w:t xml:space="preserve"> pagalbą įsilaužimo atveju.</w:t>
      </w:r>
    </w:p>
    <w:p w14:paraId="47A3F3B7" w14:textId="77777777" w:rsidR="00552319" w:rsidRPr="009A710E" w:rsidRDefault="00552319"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Programinės įrangos veikimo sutrikimu laikoma situacija, kai Sistemos naudotojai dėl Teikėjas sukurtos/modifikuotos programinės įrangos funkcionalumo trūkumų negali atlikti numatytų Sistemos funkcijų ar funkcijos veikia nekorektiškai.</w:t>
      </w:r>
    </w:p>
    <w:p w14:paraId="09919AA3" w14:textId="7882C4C6" w:rsidR="0AD5038D" w:rsidRPr="009A710E" w:rsidRDefault="0AD5038D"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Reikalavimai p</w:t>
      </w:r>
      <w:r w:rsidR="5EA14A74" w:rsidRPr="1E16ABD5">
        <w:rPr>
          <w:rFonts w:ascii="Tahoma" w:hAnsi="Tahoma" w:cs="Tahoma"/>
        </w:rPr>
        <w:t>rograminės įrangos sutrikimų atstatym</w:t>
      </w:r>
      <w:r w:rsidR="2E2DCB51" w:rsidRPr="1E16ABD5">
        <w:rPr>
          <w:rFonts w:ascii="Tahoma" w:hAnsi="Tahoma" w:cs="Tahoma"/>
        </w:rPr>
        <w:t>ui</w:t>
      </w:r>
      <w:r w:rsidR="5EA14A74" w:rsidRPr="1E16ABD5">
        <w:rPr>
          <w:rFonts w:ascii="Tahoma" w:hAnsi="Tahoma" w:cs="Tahoma"/>
        </w:rPr>
        <w:t xml:space="preserve"> </w:t>
      </w:r>
      <w:r w:rsidR="0020BFE1" w:rsidRPr="1E16ABD5">
        <w:rPr>
          <w:rFonts w:ascii="Tahoma" w:hAnsi="Tahoma" w:cs="Tahoma"/>
        </w:rPr>
        <w:t>n</w:t>
      </w:r>
      <w:r w:rsidR="383AC8FA" w:rsidRPr="1E16ABD5">
        <w:rPr>
          <w:rFonts w:ascii="Tahoma" w:hAnsi="Tahoma" w:cs="Tahoma"/>
        </w:rPr>
        <w:t>uro</w:t>
      </w:r>
      <w:r w:rsidR="4F5F7E13" w:rsidRPr="1E16ABD5">
        <w:rPr>
          <w:rFonts w:ascii="Tahoma" w:hAnsi="Tahoma" w:cs="Tahoma"/>
        </w:rPr>
        <w:t>dyt</w:t>
      </w:r>
      <w:r w:rsidR="7348D56B" w:rsidRPr="1E16ABD5">
        <w:rPr>
          <w:rFonts w:ascii="Tahoma" w:hAnsi="Tahoma" w:cs="Tahoma"/>
        </w:rPr>
        <w:t>i</w:t>
      </w:r>
      <w:r w:rsidR="4F5F7E13" w:rsidRPr="1E16ABD5">
        <w:rPr>
          <w:rFonts w:ascii="Tahoma" w:hAnsi="Tahoma" w:cs="Tahoma"/>
        </w:rPr>
        <w:t xml:space="preserve"> skyriuje </w:t>
      </w:r>
      <w:r w:rsidR="4F5F7E13" w:rsidRPr="007233AD">
        <w:rPr>
          <w:rFonts w:ascii="Tahoma" w:hAnsi="Tahoma" w:cs="Tahoma"/>
          <w:b/>
          <w:bCs/>
        </w:rPr>
        <w:t>Reikalavimai priežiūros paslaugų teikimui</w:t>
      </w:r>
      <w:r w:rsidR="0C9BACA4" w:rsidRPr="007233AD">
        <w:rPr>
          <w:rFonts w:ascii="Tahoma" w:hAnsi="Tahoma" w:cs="Tahoma"/>
          <w:b/>
          <w:bCs/>
        </w:rPr>
        <w:t>.</w:t>
      </w:r>
    </w:p>
    <w:p w14:paraId="69C20CA2" w14:textId="51CB5AB6" w:rsidR="00552319" w:rsidRPr="009A710E" w:rsidRDefault="5EA14A74"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lastRenderedPageBreak/>
        <w:t>Garantinės priežiūros konsulta</w:t>
      </w:r>
      <w:r w:rsidR="570A2F07" w:rsidRPr="1E16ABD5">
        <w:rPr>
          <w:rFonts w:ascii="Tahoma" w:hAnsi="Tahoma" w:cs="Tahoma"/>
        </w:rPr>
        <w:t xml:space="preserve">vimo paslaugų reikalavimai nurodyti skyriuje </w:t>
      </w:r>
      <w:r w:rsidR="570A2F07" w:rsidRPr="009A710E">
        <w:rPr>
          <w:rFonts w:ascii="Tahoma" w:hAnsi="Tahoma" w:cs="Tahoma"/>
        </w:rPr>
        <w:t xml:space="preserve"> </w:t>
      </w:r>
      <w:r w:rsidR="570A2F07" w:rsidRPr="007233AD">
        <w:rPr>
          <w:rFonts w:ascii="Tahoma" w:hAnsi="Tahoma" w:cs="Tahoma"/>
          <w:b/>
          <w:bCs/>
        </w:rPr>
        <w:t>Reikalavimai priežiūros paslaugų teikimui</w:t>
      </w:r>
      <w:r w:rsidRPr="1E16ABD5">
        <w:rPr>
          <w:rFonts w:ascii="Tahoma" w:hAnsi="Tahoma" w:cs="Tahoma"/>
        </w:rPr>
        <w:t>.</w:t>
      </w:r>
    </w:p>
    <w:p w14:paraId="546B9185" w14:textId="73C2D364" w:rsidR="00552319" w:rsidRPr="000C08CD" w:rsidRDefault="5EA14A74"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Garantinės priežiūros metu, atnaujinus Sistemos funkcionalumus, sukurtus pagal Vystymo užsakymus ir (ar) atliktus Priežiūros paslaugų metu, atitinkamai turi būti pakoreguota visa susijusi dokumentacija, pateikti atnaujinti išeities kodai</w:t>
      </w:r>
      <w:r w:rsidR="55ECCEB8" w:rsidRPr="1E16ABD5">
        <w:rPr>
          <w:rFonts w:ascii="Tahoma" w:hAnsi="Tahoma" w:cs="Tahoma"/>
        </w:rPr>
        <w:t xml:space="preserve">, </w:t>
      </w:r>
      <w:r w:rsidRPr="1E16ABD5">
        <w:rPr>
          <w:rFonts w:ascii="Tahoma" w:hAnsi="Tahoma" w:cs="Tahoma"/>
        </w:rPr>
        <w:t>kiti programiniai komponentai</w:t>
      </w:r>
      <w:r w:rsidR="45695F05" w:rsidRPr="1E16ABD5">
        <w:rPr>
          <w:rFonts w:ascii="Tahoma" w:hAnsi="Tahoma" w:cs="Tahoma"/>
        </w:rPr>
        <w:t xml:space="preserve"> parengti diegimo paketai</w:t>
      </w:r>
      <w:r w:rsidRPr="1E16ABD5">
        <w:rPr>
          <w:rFonts w:ascii="Tahoma" w:hAnsi="Tahoma" w:cs="Tahoma"/>
        </w:rPr>
        <w:t>.</w:t>
      </w:r>
    </w:p>
    <w:p w14:paraId="3DBA8005" w14:textId="6BAE7765" w:rsidR="00552319" w:rsidRPr="009A710E" w:rsidRDefault="727026C2" w:rsidP="007233AD">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1E16ABD5">
        <w:rPr>
          <w:rFonts w:ascii="Tahoma" w:hAnsi="Tahoma" w:cs="Tahoma"/>
        </w:rPr>
        <w:t>Sutrikim</w:t>
      </w:r>
      <w:r w:rsidR="1950A900" w:rsidRPr="1E16ABD5">
        <w:rPr>
          <w:rFonts w:ascii="Tahoma" w:hAnsi="Tahoma" w:cs="Tahoma"/>
        </w:rPr>
        <w:t>ų</w:t>
      </w:r>
      <w:r w:rsidRPr="1E16ABD5">
        <w:rPr>
          <w:rFonts w:ascii="Tahoma" w:hAnsi="Tahoma" w:cs="Tahoma"/>
        </w:rPr>
        <w:t xml:space="preserve"> registravimui bus naudojama</w:t>
      </w:r>
      <w:r w:rsidR="5EA14A74" w:rsidRPr="1E16ABD5">
        <w:rPr>
          <w:rFonts w:ascii="Tahoma" w:hAnsi="Tahoma" w:cs="Tahoma"/>
        </w:rPr>
        <w:t xml:space="preserve"> </w:t>
      </w:r>
      <w:r w:rsidR="6CD4C2D4" w:rsidRPr="1E16ABD5">
        <w:rPr>
          <w:rFonts w:ascii="Tahoma" w:hAnsi="Tahoma" w:cs="Tahoma"/>
        </w:rPr>
        <w:t>Perkančiosios organizacijos</w:t>
      </w:r>
      <w:r w:rsidR="5EA14A74" w:rsidRPr="1E16ABD5">
        <w:rPr>
          <w:rFonts w:ascii="Tahoma" w:hAnsi="Tahoma" w:cs="Tahoma"/>
        </w:rPr>
        <w:t xml:space="preserve"> JIRA</w:t>
      </w:r>
      <w:r w:rsidR="266CDCE9" w:rsidRPr="1E16ABD5">
        <w:rPr>
          <w:rFonts w:ascii="Tahoma" w:hAnsi="Tahoma" w:cs="Tahoma"/>
        </w:rPr>
        <w:t xml:space="preserve"> sistema</w:t>
      </w:r>
      <w:r w:rsidR="5EA14A74" w:rsidRPr="009A710E">
        <w:rPr>
          <w:rFonts w:ascii="Tahoma" w:hAnsi="Tahoma" w:cs="Tahoma"/>
        </w:rPr>
        <w:t>.</w:t>
      </w:r>
    </w:p>
    <w:p w14:paraId="29748DD8" w14:textId="77777777" w:rsidR="002608D4" w:rsidRPr="000C08CD" w:rsidRDefault="002608D4" w:rsidP="007D6054">
      <w:pPr>
        <w:pStyle w:val="ListParagraph"/>
        <w:tabs>
          <w:tab w:val="left" w:pos="567"/>
        </w:tabs>
        <w:suppressAutoHyphens/>
        <w:autoSpaceDN w:val="0"/>
        <w:spacing w:line="276" w:lineRule="auto"/>
        <w:ind w:left="0"/>
        <w:jc w:val="both"/>
        <w:textAlignment w:val="baseline"/>
        <w:rPr>
          <w:rFonts w:ascii="Tahoma" w:hAnsi="Tahoma" w:cs="Tahoma"/>
        </w:rPr>
      </w:pPr>
    </w:p>
    <w:p w14:paraId="493FD7F6" w14:textId="0F0B7D38" w:rsidR="00364A0F" w:rsidRPr="000C08CD" w:rsidRDefault="6C45405D" w:rsidP="00364A0F">
      <w:pPr>
        <w:pStyle w:val="Heading2"/>
        <w:rPr>
          <w:rFonts w:ascii="Tahoma" w:hAnsi="Tahoma" w:cs="Tahoma"/>
          <w:b/>
          <w:bCs/>
          <w:color w:val="auto"/>
          <w:sz w:val="22"/>
          <w:szCs w:val="22"/>
        </w:rPr>
      </w:pPr>
      <w:bookmarkStart w:id="126" w:name="_Toc185364904"/>
      <w:bookmarkStart w:id="127" w:name="_Toc185590101"/>
      <w:r w:rsidRPr="0A425836">
        <w:rPr>
          <w:rFonts w:ascii="Tahoma" w:hAnsi="Tahoma" w:cs="Tahoma"/>
          <w:b/>
          <w:bCs/>
          <w:color w:val="auto"/>
          <w:sz w:val="22"/>
          <w:szCs w:val="22"/>
        </w:rPr>
        <w:t>4</w:t>
      </w:r>
      <w:r w:rsidR="18E25C37" w:rsidRPr="0A425836">
        <w:rPr>
          <w:rFonts w:ascii="Tahoma" w:hAnsi="Tahoma" w:cs="Tahoma"/>
          <w:b/>
          <w:bCs/>
          <w:color w:val="auto"/>
          <w:sz w:val="22"/>
          <w:szCs w:val="22"/>
        </w:rPr>
        <w:t>.</w:t>
      </w:r>
      <w:r w:rsidR="008B42C6">
        <w:rPr>
          <w:rFonts w:ascii="Tahoma" w:hAnsi="Tahoma" w:cs="Tahoma"/>
          <w:b/>
          <w:bCs/>
          <w:color w:val="auto"/>
          <w:sz w:val="22"/>
          <w:szCs w:val="22"/>
        </w:rPr>
        <w:t>9</w:t>
      </w:r>
      <w:r w:rsidR="18E25C37" w:rsidRPr="0A425836">
        <w:rPr>
          <w:rFonts w:ascii="Tahoma" w:hAnsi="Tahoma" w:cs="Tahoma"/>
          <w:b/>
          <w:bCs/>
          <w:color w:val="auto"/>
          <w:sz w:val="22"/>
          <w:szCs w:val="22"/>
        </w:rPr>
        <w:t>. Reikalavimai priežiūros paslaugų teikimui</w:t>
      </w:r>
      <w:bookmarkEnd w:id="126"/>
      <w:bookmarkEnd w:id="127"/>
    </w:p>
    <w:p w14:paraId="6CA92DAE" w14:textId="38FF584A" w:rsidR="0032581A" w:rsidRPr="000C08CD" w:rsidRDefault="0032581A" w:rsidP="00251919">
      <w:pPr>
        <w:pStyle w:val="ListParagraph"/>
        <w:tabs>
          <w:tab w:val="left" w:pos="567"/>
        </w:tabs>
        <w:suppressAutoHyphens/>
        <w:autoSpaceDN w:val="0"/>
        <w:spacing w:line="276" w:lineRule="auto"/>
        <w:ind w:left="0"/>
        <w:jc w:val="both"/>
        <w:textAlignment w:val="baseline"/>
        <w:rPr>
          <w:rFonts w:ascii="Tahoma" w:hAnsi="Tahoma" w:cs="Tahoma"/>
        </w:rPr>
      </w:pPr>
    </w:p>
    <w:p w14:paraId="482D90C2" w14:textId="04327431" w:rsidR="53552EEA" w:rsidRPr="009A710E" w:rsidRDefault="53552EEA" w:rsidP="001A38FE">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Teikėj</w:t>
      </w:r>
      <w:r w:rsidR="31FA1CE9" w:rsidRPr="009A710E">
        <w:rPr>
          <w:rFonts w:ascii="Tahoma" w:hAnsi="Tahoma" w:cs="Tahoma"/>
        </w:rPr>
        <w:t xml:space="preserve">as turi būti pasirengęs pradėti teikti sistemos priežiūros paslaugas per </w:t>
      </w:r>
      <w:r w:rsidR="5145CC48" w:rsidRPr="009A710E">
        <w:rPr>
          <w:rFonts w:ascii="Tahoma" w:hAnsi="Tahoma" w:cs="Tahoma"/>
        </w:rPr>
        <w:t>20</w:t>
      </w:r>
      <w:r w:rsidR="31FA1CE9" w:rsidRPr="009A710E">
        <w:rPr>
          <w:rFonts w:ascii="Tahoma" w:hAnsi="Tahoma" w:cs="Tahoma"/>
        </w:rPr>
        <w:t xml:space="preserve"> d. d. </w:t>
      </w:r>
      <w:r w:rsidR="7ECCB71A" w:rsidRPr="009A710E">
        <w:rPr>
          <w:rFonts w:ascii="Tahoma" w:hAnsi="Tahoma" w:cs="Tahoma"/>
        </w:rPr>
        <w:t xml:space="preserve"> nuo sutarties įsigaliojimo</w:t>
      </w:r>
      <w:r w:rsidR="2561BE98" w:rsidRPr="009A710E">
        <w:rPr>
          <w:rFonts w:ascii="Tahoma" w:hAnsi="Tahoma" w:cs="Tahoma"/>
        </w:rPr>
        <w:t>.</w:t>
      </w:r>
    </w:p>
    <w:p w14:paraId="75B434DE" w14:textId="30ADB87D" w:rsidR="00BE589F" w:rsidRPr="009A710E" w:rsidRDefault="11356181" w:rsidP="001A38FE">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 xml:space="preserve">Priežiūros laikotarpiu už fiksuotą mėnesinį mokestį </w:t>
      </w:r>
      <w:r w:rsidR="53552EEA" w:rsidRPr="009A710E">
        <w:rPr>
          <w:rFonts w:ascii="Tahoma" w:hAnsi="Tahoma" w:cs="Tahoma"/>
        </w:rPr>
        <w:t>Teikėj</w:t>
      </w:r>
      <w:r w:rsidRPr="009A710E">
        <w:rPr>
          <w:rFonts w:ascii="Tahoma" w:hAnsi="Tahoma" w:cs="Tahoma"/>
        </w:rPr>
        <w:t xml:space="preserve">as turi </w:t>
      </w:r>
      <w:r w:rsidR="10971F57" w:rsidRPr="009A710E">
        <w:rPr>
          <w:rFonts w:ascii="Tahoma" w:hAnsi="Tahoma" w:cs="Tahoma"/>
        </w:rPr>
        <w:t xml:space="preserve">užtikrinti </w:t>
      </w:r>
      <w:r w:rsidRPr="009A710E">
        <w:rPr>
          <w:rFonts w:ascii="Tahoma" w:hAnsi="Tahoma" w:cs="Tahoma"/>
        </w:rPr>
        <w:t>LIS</w:t>
      </w:r>
      <w:r w:rsidR="301E1144" w:rsidRPr="009A710E">
        <w:rPr>
          <w:rFonts w:ascii="Tahoma" w:hAnsi="Tahoma" w:cs="Tahoma"/>
        </w:rPr>
        <w:t xml:space="preserve"> veikimą</w:t>
      </w:r>
      <w:r w:rsidR="3B59D8C5" w:rsidRPr="009A710E">
        <w:rPr>
          <w:rFonts w:ascii="Tahoma" w:hAnsi="Tahoma" w:cs="Tahoma"/>
        </w:rPr>
        <w:t>, netikslumų, klaidų</w:t>
      </w:r>
      <w:r w:rsidR="301E1144" w:rsidRPr="009A710E">
        <w:rPr>
          <w:rFonts w:ascii="Tahoma" w:hAnsi="Tahoma" w:cs="Tahoma"/>
        </w:rPr>
        <w:t xml:space="preserve"> bei sutrikimų šalinimą:</w:t>
      </w:r>
    </w:p>
    <w:p w14:paraId="1D5D1DB0" w14:textId="77777777" w:rsidR="00BE589F" w:rsidRPr="009A710E" w:rsidRDefault="11356181" w:rsidP="001A38FE">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programinės įrangos sutrikimų analizę, taisymą, testavimą, diegimą;</w:t>
      </w:r>
    </w:p>
    <w:p w14:paraId="38D2B012" w14:textId="77777777" w:rsidR="00BE589F" w:rsidRPr="009A710E" w:rsidRDefault="11356181" w:rsidP="001A38FE">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dokumentacijos atnaujinimą, pašalinus sutrikimus;</w:t>
      </w:r>
    </w:p>
    <w:p w14:paraId="05B97D6E" w14:textId="77777777" w:rsidR="00BE589F" w:rsidRPr="009A710E" w:rsidRDefault="11356181" w:rsidP="001A38FE">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LIS duomenų išrinkimui reikalingų užklausų parengimą ir duomenų išrinkimą pagal Perkančiosios organizacijos poreikius;</w:t>
      </w:r>
    </w:p>
    <w:p w14:paraId="380DA51A" w14:textId="3995E5CE" w:rsidR="00BE589F" w:rsidRPr="009A710E" w:rsidRDefault="11356181" w:rsidP="001A38FE">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LIS duomenų tvarkym</w:t>
      </w:r>
      <w:r w:rsidR="71F78B31" w:rsidRPr="009A710E">
        <w:rPr>
          <w:rFonts w:ascii="Tahoma" w:hAnsi="Tahoma" w:cs="Tahoma"/>
        </w:rPr>
        <w:t>ą</w:t>
      </w:r>
      <w:r w:rsidRPr="009A710E">
        <w:rPr>
          <w:rFonts w:ascii="Tahoma" w:hAnsi="Tahoma" w:cs="Tahoma"/>
        </w:rPr>
        <w:t>, reikaling</w:t>
      </w:r>
      <w:r w:rsidR="01B09A7C" w:rsidRPr="009A710E">
        <w:rPr>
          <w:rFonts w:ascii="Tahoma" w:hAnsi="Tahoma" w:cs="Tahoma"/>
        </w:rPr>
        <w:t>ą</w:t>
      </w:r>
      <w:r w:rsidRPr="009A710E">
        <w:rPr>
          <w:rFonts w:ascii="Tahoma" w:hAnsi="Tahoma" w:cs="Tahoma"/>
        </w:rPr>
        <w:t xml:space="preserve"> problemos/sutrikimo pašalinimui;</w:t>
      </w:r>
    </w:p>
    <w:p w14:paraId="7E839C80" w14:textId="71C9764D" w:rsidR="00BE589F" w:rsidRPr="009A710E" w:rsidRDefault="11356181" w:rsidP="001A38FE">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LIS duomenų tvarkymą, atlikus programinių priemonių pakeitimus (ištaisius klaidas) arba nustačius, kad duomenys nebuvo sutvarkyti po anksčiau atliktų pakeitimų;</w:t>
      </w:r>
    </w:p>
    <w:p w14:paraId="1A17D456" w14:textId="0A76A756" w:rsidR="00BE589F" w:rsidRPr="009A710E" w:rsidRDefault="11356181" w:rsidP="00C61580">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 xml:space="preserve">LIS programinės įrangos saugos pažeidžiamumų, kurie </w:t>
      </w:r>
      <w:r w:rsidR="005F619B">
        <w:rPr>
          <w:rFonts w:ascii="Tahoma" w:hAnsi="Tahoma" w:cs="Tahoma"/>
        </w:rPr>
        <w:t>pastebėti</w:t>
      </w:r>
      <w:r w:rsidRPr="009A710E">
        <w:rPr>
          <w:rFonts w:ascii="Tahoma" w:hAnsi="Tahoma" w:cs="Tahoma"/>
        </w:rPr>
        <w:t xml:space="preserve"> LIS programinėje įrangoje Paslaugų teikimo met</w:t>
      </w:r>
      <w:r w:rsidR="002E3876">
        <w:rPr>
          <w:rFonts w:ascii="Tahoma" w:hAnsi="Tahoma" w:cs="Tahoma"/>
        </w:rPr>
        <w:t>u</w:t>
      </w:r>
      <w:r w:rsidR="005F619B">
        <w:rPr>
          <w:rFonts w:ascii="Tahoma" w:hAnsi="Tahoma" w:cs="Tahoma"/>
        </w:rPr>
        <w:t>,</w:t>
      </w:r>
      <w:r w:rsidRPr="009A710E">
        <w:rPr>
          <w:rFonts w:ascii="Tahoma" w:hAnsi="Tahoma" w:cs="Tahoma"/>
        </w:rPr>
        <w:t xml:space="preserve"> šalinimą. LIS programinės įrangos saugos pažeidžiamumai traktuojami kaip incidentai;</w:t>
      </w:r>
    </w:p>
    <w:p w14:paraId="1F39A835" w14:textId="31D6F865" w:rsidR="00BE589F" w:rsidRPr="009A710E" w:rsidRDefault="11356181" w:rsidP="00C61580">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 xml:space="preserve">Perkančiosios organizacijos darbuotojų konsultavimą taikomosios programinės įrangos funkcionavimo sutrikimo, vystymo bei veikimo stebėjimo klausimais telefonu ir elektroniniu paštu (darbo dienomis nuo </w:t>
      </w:r>
      <w:r w:rsidR="0320526C" w:rsidRPr="009A710E">
        <w:rPr>
          <w:rFonts w:ascii="Tahoma" w:hAnsi="Tahoma" w:cs="Tahoma"/>
        </w:rPr>
        <w:t>8</w:t>
      </w:r>
      <w:r w:rsidRPr="009A710E">
        <w:rPr>
          <w:rFonts w:ascii="Tahoma" w:hAnsi="Tahoma" w:cs="Tahoma"/>
        </w:rPr>
        <w:t>:</w:t>
      </w:r>
      <w:r w:rsidR="2855FE8A" w:rsidRPr="009A710E">
        <w:rPr>
          <w:rFonts w:ascii="Tahoma" w:hAnsi="Tahoma" w:cs="Tahoma"/>
        </w:rPr>
        <w:t>00</w:t>
      </w:r>
      <w:r w:rsidRPr="009A710E">
        <w:rPr>
          <w:rFonts w:ascii="Tahoma" w:hAnsi="Tahoma" w:cs="Tahoma"/>
        </w:rPr>
        <w:t xml:space="preserve"> iki 17:00 Lietuvos laiku):</w:t>
      </w:r>
    </w:p>
    <w:p w14:paraId="01F6BF3E" w14:textId="1F607731" w:rsidR="00BE589F" w:rsidRPr="009A710E" w:rsidRDefault="11356181" w:rsidP="006134DD">
      <w:pPr>
        <w:pStyle w:val="ListParagraph"/>
        <w:numPr>
          <w:ilvl w:val="2"/>
          <w:numId w:val="33"/>
        </w:numPr>
        <w:tabs>
          <w:tab w:val="left" w:pos="450"/>
          <w:tab w:val="left" w:pos="709"/>
          <w:tab w:val="left" w:pos="1843"/>
        </w:tabs>
        <w:suppressAutoHyphens/>
        <w:autoSpaceDN w:val="0"/>
        <w:spacing w:line="276" w:lineRule="auto"/>
        <w:jc w:val="both"/>
        <w:textAlignment w:val="baseline"/>
        <w:rPr>
          <w:rFonts w:ascii="Tahoma" w:hAnsi="Tahoma" w:cs="Tahoma"/>
        </w:rPr>
      </w:pPr>
      <w:r w:rsidRPr="009A710E">
        <w:rPr>
          <w:rFonts w:ascii="Tahoma" w:hAnsi="Tahoma" w:cs="Tahoma"/>
        </w:rPr>
        <w:t>atkuriant LIS avarijos atveju iš atsarginių kopijų;</w:t>
      </w:r>
    </w:p>
    <w:p w14:paraId="721353A9" w14:textId="77777777" w:rsidR="00BE589F" w:rsidRPr="009A710E" w:rsidRDefault="11356181" w:rsidP="006134DD">
      <w:pPr>
        <w:pStyle w:val="ListParagraph"/>
        <w:numPr>
          <w:ilvl w:val="2"/>
          <w:numId w:val="33"/>
        </w:numPr>
        <w:tabs>
          <w:tab w:val="left" w:pos="450"/>
          <w:tab w:val="left" w:pos="709"/>
          <w:tab w:val="left" w:pos="1843"/>
        </w:tabs>
        <w:suppressAutoHyphens/>
        <w:autoSpaceDN w:val="0"/>
        <w:spacing w:line="276" w:lineRule="auto"/>
        <w:jc w:val="both"/>
        <w:textAlignment w:val="baseline"/>
        <w:rPr>
          <w:rFonts w:ascii="Tahoma" w:hAnsi="Tahoma" w:cs="Tahoma"/>
        </w:rPr>
      </w:pPr>
      <w:r w:rsidRPr="009A710E">
        <w:rPr>
          <w:rFonts w:ascii="Tahoma" w:hAnsi="Tahoma" w:cs="Tahoma"/>
        </w:rPr>
        <w:t>atkuriant LIS duomenų bazę,</w:t>
      </w:r>
    </w:p>
    <w:p w14:paraId="6A7D65B1" w14:textId="1F040A31" w:rsidR="00BE589F" w:rsidRPr="009A710E" w:rsidRDefault="11356181" w:rsidP="006134DD">
      <w:pPr>
        <w:pStyle w:val="ListParagraph"/>
        <w:numPr>
          <w:ilvl w:val="2"/>
          <w:numId w:val="33"/>
        </w:numPr>
        <w:tabs>
          <w:tab w:val="left" w:pos="450"/>
          <w:tab w:val="left" w:pos="709"/>
          <w:tab w:val="left" w:pos="1843"/>
        </w:tabs>
        <w:suppressAutoHyphens/>
        <w:autoSpaceDN w:val="0"/>
        <w:spacing w:line="276" w:lineRule="auto"/>
        <w:jc w:val="both"/>
        <w:textAlignment w:val="baseline"/>
        <w:rPr>
          <w:rFonts w:ascii="Tahoma" w:hAnsi="Tahoma" w:cs="Tahoma"/>
        </w:rPr>
      </w:pPr>
      <w:r w:rsidRPr="009A710E">
        <w:rPr>
          <w:rFonts w:ascii="Tahoma" w:hAnsi="Tahoma" w:cs="Tahoma"/>
        </w:rPr>
        <w:t>atliekant LIS darbingumo atkūrimą visiško ar dalinio funkcionavimo sutrikimo atvejais (esant poreikiui)</w:t>
      </w:r>
      <w:r w:rsidR="006134DD">
        <w:rPr>
          <w:rFonts w:ascii="Tahoma" w:hAnsi="Tahoma" w:cs="Tahoma"/>
        </w:rPr>
        <w:t>;</w:t>
      </w:r>
    </w:p>
    <w:p w14:paraId="67B32C69" w14:textId="5C19FCBD" w:rsidR="00BE589F" w:rsidRPr="009A710E" w:rsidRDefault="11356181" w:rsidP="006134DD">
      <w:pPr>
        <w:pStyle w:val="ListParagraph"/>
        <w:numPr>
          <w:ilvl w:val="2"/>
          <w:numId w:val="33"/>
        </w:numPr>
        <w:tabs>
          <w:tab w:val="left" w:pos="450"/>
          <w:tab w:val="left" w:pos="709"/>
          <w:tab w:val="left" w:pos="1843"/>
        </w:tabs>
        <w:suppressAutoHyphens/>
        <w:autoSpaceDN w:val="0"/>
        <w:spacing w:line="276" w:lineRule="auto"/>
        <w:jc w:val="both"/>
        <w:textAlignment w:val="baseline"/>
        <w:rPr>
          <w:rFonts w:ascii="Tahoma" w:hAnsi="Tahoma" w:cs="Tahoma"/>
        </w:rPr>
      </w:pPr>
      <w:r w:rsidRPr="009A710E">
        <w:rPr>
          <w:rFonts w:ascii="Tahoma" w:hAnsi="Tahoma" w:cs="Tahoma"/>
        </w:rPr>
        <w:t>perinstaliuojant ir konfigūruojant LIS programinę įrangą</w:t>
      </w:r>
      <w:r w:rsidR="00E65044">
        <w:rPr>
          <w:rFonts w:ascii="Tahoma" w:hAnsi="Tahoma" w:cs="Tahoma"/>
        </w:rPr>
        <w:t>;</w:t>
      </w:r>
    </w:p>
    <w:p w14:paraId="5FBBB4AC" w14:textId="77777777" w:rsidR="00BE589F" w:rsidRPr="009A710E" w:rsidRDefault="11356181" w:rsidP="00972922">
      <w:pPr>
        <w:pStyle w:val="ListParagraph"/>
        <w:numPr>
          <w:ilvl w:val="2"/>
          <w:numId w:val="33"/>
        </w:numPr>
        <w:tabs>
          <w:tab w:val="left" w:pos="450"/>
          <w:tab w:val="left" w:pos="709"/>
          <w:tab w:val="left" w:pos="1843"/>
        </w:tabs>
        <w:suppressAutoHyphens/>
        <w:autoSpaceDN w:val="0"/>
        <w:spacing w:line="276" w:lineRule="auto"/>
        <w:jc w:val="both"/>
        <w:textAlignment w:val="baseline"/>
        <w:rPr>
          <w:rFonts w:ascii="Tahoma" w:hAnsi="Tahoma" w:cs="Tahoma"/>
        </w:rPr>
      </w:pPr>
      <w:r w:rsidRPr="009A710E">
        <w:rPr>
          <w:rFonts w:ascii="Tahoma" w:hAnsi="Tahoma" w:cs="Tahoma"/>
        </w:rPr>
        <w:t>pagalbos Perkančiosios organizacijos specialistams jų darbo vietoje teikimą, jei problemų nepavyksta pašalinti kitu būdu;</w:t>
      </w:r>
    </w:p>
    <w:p w14:paraId="3F0F2657" w14:textId="77777777" w:rsidR="00BE589F" w:rsidRPr="009A710E" w:rsidRDefault="11356181" w:rsidP="00E65044">
      <w:pPr>
        <w:pStyle w:val="ListParagraph"/>
        <w:numPr>
          <w:ilvl w:val="2"/>
          <w:numId w:val="33"/>
        </w:numPr>
        <w:tabs>
          <w:tab w:val="left" w:pos="450"/>
          <w:tab w:val="left" w:pos="709"/>
          <w:tab w:val="left" w:pos="1843"/>
        </w:tabs>
        <w:suppressAutoHyphens/>
        <w:autoSpaceDN w:val="0"/>
        <w:spacing w:line="276" w:lineRule="auto"/>
        <w:jc w:val="both"/>
        <w:textAlignment w:val="baseline"/>
        <w:rPr>
          <w:rFonts w:ascii="Tahoma" w:hAnsi="Tahoma" w:cs="Tahoma"/>
        </w:rPr>
      </w:pPr>
      <w:r w:rsidRPr="009A710E">
        <w:rPr>
          <w:rFonts w:ascii="Tahoma" w:hAnsi="Tahoma" w:cs="Tahoma"/>
        </w:rPr>
        <w:t>dėl LIS tobulinimo ir vystymo darbų, įskaitant preliminarų vystymo paslaugų vertinimą;</w:t>
      </w:r>
    </w:p>
    <w:p w14:paraId="1BAC8803" w14:textId="416F58D7" w:rsidR="14D9D2E4" w:rsidRPr="009A710E" w:rsidRDefault="14D9D2E4" w:rsidP="00E65044">
      <w:pPr>
        <w:pStyle w:val="ListParagraph"/>
        <w:numPr>
          <w:ilvl w:val="2"/>
          <w:numId w:val="33"/>
        </w:numPr>
        <w:tabs>
          <w:tab w:val="left" w:pos="450"/>
          <w:tab w:val="left" w:pos="709"/>
          <w:tab w:val="left" w:pos="1843"/>
        </w:tabs>
        <w:suppressAutoHyphens/>
        <w:autoSpaceDN w:val="0"/>
        <w:spacing w:line="276" w:lineRule="auto"/>
        <w:jc w:val="both"/>
        <w:textAlignment w:val="baseline"/>
        <w:rPr>
          <w:rFonts w:ascii="Tahoma" w:hAnsi="Tahoma" w:cs="Tahoma"/>
        </w:rPr>
      </w:pPr>
      <w:r w:rsidRPr="009A710E">
        <w:rPr>
          <w:rFonts w:ascii="Tahoma" w:hAnsi="Tahoma" w:cs="Tahoma"/>
        </w:rPr>
        <w:t>Dėl sistemos veikimo, kai tai nėra susiję su sistemos klaidomis ar funkcionavimo sutrikimais</w:t>
      </w:r>
      <w:r w:rsidR="00952C08">
        <w:rPr>
          <w:rFonts w:ascii="Tahoma" w:hAnsi="Tahoma" w:cs="Tahoma"/>
        </w:rPr>
        <w:t>;</w:t>
      </w:r>
    </w:p>
    <w:p w14:paraId="433EBB1C" w14:textId="2FB9F396" w:rsidR="00BE589F" w:rsidRPr="009A710E" w:rsidRDefault="11356181" w:rsidP="00952C08">
      <w:pPr>
        <w:pStyle w:val="ListParagraph"/>
        <w:numPr>
          <w:ilvl w:val="2"/>
          <w:numId w:val="33"/>
        </w:numPr>
        <w:tabs>
          <w:tab w:val="left" w:pos="450"/>
          <w:tab w:val="left" w:pos="709"/>
          <w:tab w:val="left" w:pos="1843"/>
        </w:tabs>
        <w:suppressAutoHyphens/>
        <w:autoSpaceDN w:val="0"/>
        <w:spacing w:line="276" w:lineRule="auto"/>
        <w:jc w:val="both"/>
        <w:textAlignment w:val="baseline"/>
        <w:rPr>
          <w:rFonts w:ascii="Tahoma" w:hAnsi="Tahoma" w:cs="Tahoma"/>
        </w:rPr>
      </w:pPr>
      <w:r w:rsidRPr="009A710E">
        <w:rPr>
          <w:rFonts w:ascii="Tahoma" w:hAnsi="Tahoma" w:cs="Tahoma"/>
        </w:rPr>
        <w:t xml:space="preserve">diegimą vykdančių Perkančios organizacijos specialistų </w:t>
      </w:r>
      <w:r w:rsidR="0B7AD151" w:rsidRPr="009A710E">
        <w:rPr>
          <w:rFonts w:ascii="Tahoma" w:hAnsi="Tahoma" w:cs="Tahoma"/>
        </w:rPr>
        <w:t>k</w:t>
      </w:r>
      <w:r w:rsidRPr="009A710E">
        <w:rPr>
          <w:rFonts w:ascii="Tahoma" w:hAnsi="Tahoma" w:cs="Tahoma"/>
        </w:rPr>
        <w:t>onsultavimą realiu laiku - pagal išankstinį susitarimą ne darbo valdomis</w:t>
      </w:r>
      <w:r w:rsidR="00952C08">
        <w:rPr>
          <w:rFonts w:ascii="Tahoma" w:hAnsi="Tahoma" w:cs="Tahoma"/>
        </w:rPr>
        <w:t>.</w:t>
      </w:r>
    </w:p>
    <w:p w14:paraId="589D0367" w14:textId="77777777"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Pašalinus sutrikimus ar atlikus programinės įrangos pakeitimus, LIS techninės dokumentacijos atnaujinimą;</w:t>
      </w:r>
    </w:p>
    <w:p w14:paraId="1A986548" w14:textId="77777777"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LIS funkcionalumo esamos automatinės stebėsenos poreikio įvertinimą;</w:t>
      </w:r>
    </w:p>
    <w:p w14:paraId="63722CFB" w14:textId="657D917A"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LIS kritinių veikimo taškų nustatymą bei Perkančiosios organizacijos informavimą apie būtinus programinės įrangos pakeitimus, kurie užtikrintų kokybišką ir be sutrikimų veikimą</w:t>
      </w:r>
      <w:r w:rsidR="00952C08">
        <w:rPr>
          <w:rFonts w:ascii="Tahoma" w:hAnsi="Tahoma" w:cs="Tahoma"/>
        </w:rPr>
        <w:t>;</w:t>
      </w:r>
    </w:p>
    <w:p w14:paraId="2E34915F" w14:textId="77777777"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atnaujintų programinių priemonių testavimą;</w:t>
      </w:r>
    </w:p>
    <w:p w14:paraId="31B9AA7A" w14:textId="77777777"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lastRenderedPageBreak/>
        <w:t>duomenų bazių užklausų optimizavimą;</w:t>
      </w:r>
    </w:p>
    <w:p w14:paraId="3ACDD04E" w14:textId="77777777"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spartinančios aplikacijos operatyvinės (RAM) atminties optimalų išnaudojimą;</w:t>
      </w:r>
    </w:p>
    <w:p w14:paraId="04BD0CD7" w14:textId="1CBC90F2"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sistemos audituojančių žurnalų (log) tvarkymą;</w:t>
      </w:r>
    </w:p>
    <w:p w14:paraId="63A2590A" w14:textId="77777777"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LIS kūrimo aplinkų parengimą bei atnaujinimą.</w:t>
      </w:r>
    </w:p>
    <w:p w14:paraId="663EB2AA" w14:textId="4004919B" w:rsidR="00BE589F" w:rsidRPr="009A710E" w:rsidRDefault="11356181" w:rsidP="001A38FE">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Programinės įrangos sutrikimai ir klaidos turi būti registruojamos Registrų centro JIRA</w:t>
      </w:r>
      <w:r w:rsidR="2978EB4D" w:rsidRPr="009A710E">
        <w:rPr>
          <w:rFonts w:ascii="Tahoma" w:hAnsi="Tahoma" w:cs="Tahoma"/>
        </w:rPr>
        <w:t xml:space="preserve"> sistemoje</w:t>
      </w:r>
      <w:r w:rsidRPr="009A710E">
        <w:rPr>
          <w:rFonts w:ascii="Tahoma" w:hAnsi="Tahoma" w:cs="Tahoma"/>
        </w:rPr>
        <w:t>. Esant skubiam atvejui ar sutrikus internetiniam ryšiui, sutrikimus ir klaidas Perkančiosios organizacijos darbuotojai gali registruoti telefonu.</w:t>
      </w:r>
    </w:p>
    <w:p w14:paraId="6ADACD1F" w14:textId="582B8923" w:rsidR="00BE589F" w:rsidRPr="009A710E" w:rsidRDefault="11356181" w:rsidP="001A38FE">
      <w:pPr>
        <w:pStyle w:val="ListParagraph"/>
        <w:numPr>
          <w:ilvl w:val="0"/>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Reikalavimai sutrikimams šalinti:</w:t>
      </w:r>
    </w:p>
    <w:p w14:paraId="0C8908C2" w14:textId="5E18D38F" w:rsidR="00BE589F" w:rsidRPr="009A710E" w:rsidRDefault="11356181"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Sutrikimų šalinimas turi būti pradedamas per nustatytą reagavimo į pranešimą apie sistemos sutrikimą laiką (reakcijos laikas) ir atliktas per nustatytą sutrikimo pašalinimo laiką.</w:t>
      </w:r>
    </w:p>
    <w:p w14:paraId="0021B753" w14:textId="77777777"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Sutrikimu suprantamas kaip visiškas arba dalinis sistemų veiklos sutrikimas, kai neįmanoma atlikti tų funkcijų, kurios buvo atliekamos iki sutrikimo;</w:t>
      </w:r>
    </w:p>
    <w:p w14:paraId="28828B26" w14:textId="59B5A6F1" w:rsidR="00BE589F" w:rsidRPr="009A710E" w:rsidRDefault="11356181"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 xml:space="preserve">Reakcijos laikas – tai laikas nuo momento, kai Perkančioji organizacija praneša </w:t>
      </w:r>
      <w:r w:rsidR="53552EEA" w:rsidRPr="009A710E">
        <w:rPr>
          <w:rFonts w:ascii="Tahoma" w:hAnsi="Tahoma" w:cs="Tahoma"/>
        </w:rPr>
        <w:t>Teikėj</w:t>
      </w:r>
      <w:r w:rsidRPr="009A710E">
        <w:rPr>
          <w:rFonts w:ascii="Tahoma" w:hAnsi="Tahoma" w:cs="Tahoma"/>
        </w:rPr>
        <w:t xml:space="preserve">ui apie sutrikimą, iki laiko momento, kai </w:t>
      </w:r>
      <w:r w:rsidR="53552EEA" w:rsidRPr="009A710E">
        <w:rPr>
          <w:rFonts w:ascii="Tahoma" w:hAnsi="Tahoma" w:cs="Tahoma"/>
        </w:rPr>
        <w:t>Teikėj</w:t>
      </w:r>
      <w:r w:rsidRPr="009A710E">
        <w:rPr>
          <w:rFonts w:ascii="Tahoma" w:hAnsi="Tahoma" w:cs="Tahoma"/>
        </w:rPr>
        <w:t>as realiai pradeda sutrikimo šalinimo darbus, prieš tai patvirtinęs informacijos apie sutrikimą gavimą;</w:t>
      </w:r>
    </w:p>
    <w:p w14:paraId="3320F9CA" w14:textId="77777777" w:rsidR="00BE589F" w:rsidRPr="009A710E" w:rsidRDefault="00BE589F" w:rsidP="00952C08">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Sutrikimo pašalinimo laikas – tai laikas nuo momento, kai baigėsi reakcijos laikas, iki momento, kai sutrikimas pašalintas, ir sutrikimo pašalinimo faktas fiksuojamas nustatyta tvarka;</w:t>
      </w:r>
    </w:p>
    <w:p w14:paraId="131B791A" w14:textId="77777777" w:rsidR="00BE589F" w:rsidRPr="009A710E" w:rsidRDefault="00BE589F" w:rsidP="00EC3CCA">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Reakcijos laikas ir sutrikimo pašalinimo laikas priklauso nuo sutrikimo tipo, kuris nustatomas pagal sutrikimo įtaką Perkančiosios organizacijos veiklai.</w:t>
      </w:r>
    </w:p>
    <w:p w14:paraId="20018F32" w14:textId="77777777" w:rsidR="00BE589F" w:rsidRPr="009A710E" w:rsidRDefault="00BE589F" w:rsidP="00EC3CCA">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Sutrikimų tipai:</w:t>
      </w:r>
    </w:p>
    <w:p w14:paraId="76DF4634" w14:textId="77777777" w:rsidR="00BE589F" w:rsidRPr="009A710E" w:rsidRDefault="00BE589F" w:rsidP="00EC37D3">
      <w:pPr>
        <w:pStyle w:val="ListParagraph"/>
        <w:numPr>
          <w:ilvl w:val="2"/>
          <w:numId w:val="33"/>
        </w:numPr>
        <w:tabs>
          <w:tab w:val="left" w:pos="709"/>
          <w:tab w:val="left" w:pos="1701"/>
        </w:tabs>
        <w:suppressAutoHyphens/>
        <w:autoSpaceDN w:val="0"/>
        <w:spacing w:line="276" w:lineRule="auto"/>
        <w:jc w:val="both"/>
        <w:textAlignment w:val="baseline"/>
        <w:rPr>
          <w:rFonts w:ascii="Tahoma" w:hAnsi="Tahoma" w:cs="Tahoma"/>
        </w:rPr>
      </w:pPr>
      <w:r w:rsidRPr="009A710E">
        <w:rPr>
          <w:rFonts w:ascii="Tahoma" w:hAnsi="Tahoma" w:cs="Tahoma"/>
        </w:rPr>
        <w:t>Blokuojantys (angl. blocker), kai:</w:t>
      </w:r>
    </w:p>
    <w:p w14:paraId="6E953F4F" w14:textId="7261EDFB" w:rsidR="00BE589F" w:rsidRPr="009A710E" w:rsidRDefault="00BE589F" w:rsidP="00EC37D3">
      <w:pPr>
        <w:pStyle w:val="ListParagraph"/>
        <w:numPr>
          <w:ilvl w:val="3"/>
          <w:numId w:val="33"/>
        </w:numPr>
        <w:tabs>
          <w:tab w:val="left" w:pos="709"/>
          <w:tab w:val="left" w:pos="2268"/>
        </w:tabs>
        <w:suppressAutoHyphens/>
        <w:autoSpaceDN w:val="0"/>
        <w:spacing w:line="276" w:lineRule="auto"/>
        <w:jc w:val="both"/>
        <w:textAlignment w:val="baseline"/>
        <w:rPr>
          <w:rFonts w:ascii="Tahoma" w:hAnsi="Tahoma" w:cs="Tahoma"/>
        </w:rPr>
      </w:pPr>
      <w:r w:rsidRPr="009A710E">
        <w:rPr>
          <w:rFonts w:ascii="Tahoma" w:hAnsi="Tahoma" w:cs="Tahoma"/>
        </w:rPr>
        <w:t>neveikia visa sistema ar jos dalis, funkcijos neveikia grupei arba pavieniams sistemos vartotojams, nesant alternatyvaus būdo veiklai tęsti, problema labai svarbi veiklos vykdymui;</w:t>
      </w:r>
    </w:p>
    <w:p w14:paraId="6EAAB4CE" w14:textId="77777777" w:rsidR="00BE589F" w:rsidRPr="009A710E" w:rsidRDefault="00BE589F" w:rsidP="00EF0DB9">
      <w:pPr>
        <w:pStyle w:val="ListParagraph"/>
        <w:numPr>
          <w:ilvl w:val="2"/>
          <w:numId w:val="33"/>
        </w:numPr>
        <w:tabs>
          <w:tab w:val="left" w:pos="709"/>
          <w:tab w:val="left" w:pos="1701"/>
        </w:tabs>
        <w:suppressAutoHyphens/>
        <w:autoSpaceDN w:val="0"/>
        <w:spacing w:line="276" w:lineRule="auto"/>
        <w:jc w:val="both"/>
        <w:textAlignment w:val="baseline"/>
        <w:rPr>
          <w:rFonts w:ascii="Tahoma" w:hAnsi="Tahoma" w:cs="Tahoma"/>
        </w:rPr>
      </w:pPr>
      <w:r w:rsidRPr="009A710E">
        <w:rPr>
          <w:rFonts w:ascii="Tahoma" w:hAnsi="Tahoma" w:cs="Tahoma"/>
        </w:rPr>
        <w:t>Kritiniai (angl. critical), kai:</w:t>
      </w:r>
    </w:p>
    <w:p w14:paraId="25E72D76" w14:textId="77777777" w:rsidR="00BE589F" w:rsidRPr="009A710E" w:rsidRDefault="00BE589F" w:rsidP="00EF0DB9">
      <w:pPr>
        <w:pStyle w:val="ListParagraph"/>
        <w:numPr>
          <w:ilvl w:val="3"/>
          <w:numId w:val="33"/>
        </w:numPr>
        <w:tabs>
          <w:tab w:val="left" w:pos="709"/>
          <w:tab w:val="left" w:pos="2268"/>
        </w:tabs>
        <w:suppressAutoHyphens/>
        <w:autoSpaceDN w:val="0"/>
        <w:spacing w:line="276" w:lineRule="auto"/>
        <w:jc w:val="both"/>
        <w:textAlignment w:val="baseline"/>
        <w:rPr>
          <w:rFonts w:ascii="Tahoma" w:hAnsi="Tahoma" w:cs="Tahoma"/>
        </w:rPr>
      </w:pPr>
      <w:r w:rsidRPr="009A710E">
        <w:rPr>
          <w:rFonts w:ascii="Tahoma" w:hAnsi="Tahoma" w:cs="Tahoma"/>
        </w:rPr>
        <w:t>klaidingai veikia sistemos dalis, daranti kritinę įtaką joje įgyvendintiems veiklos procesams, ir nėra kitų problemos išsprendimo galimybių;</w:t>
      </w:r>
    </w:p>
    <w:p w14:paraId="30C7CDA0" w14:textId="77777777" w:rsidR="00BE589F" w:rsidRPr="009A710E" w:rsidRDefault="00BE589F" w:rsidP="00EF0DB9">
      <w:pPr>
        <w:pStyle w:val="ListParagraph"/>
        <w:numPr>
          <w:ilvl w:val="3"/>
          <w:numId w:val="33"/>
        </w:numPr>
        <w:tabs>
          <w:tab w:val="left" w:pos="709"/>
          <w:tab w:val="left" w:pos="2268"/>
        </w:tabs>
        <w:suppressAutoHyphens/>
        <w:autoSpaceDN w:val="0"/>
        <w:spacing w:line="276" w:lineRule="auto"/>
        <w:jc w:val="both"/>
        <w:textAlignment w:val="baseline"/>
        <w:rPr>
          <w:rFonts w:ascii="Tahoma" w:hAnsi="Tahoma" w:cs="Tahoma"/>
        </w:rPr>
      </w:pPr>
      <w:r w:rsidRPr="009A710E">
        <w:rPr>
          <w:rFonts w:ascii="Tahoma" w:hAnsi="Tahoma" w:cs="Tahoma"/>
        </w:rPr>
        <w:t>neveikia sistema, sąveikaujanti su kitomis vidinėmis ar išorinėmis sistemomis ir daranti kritinę įtaką sistemos dalių ar sistemų veiklai, ir nėra kitų problemos išsprendimo galimybių.</w:t>
      </w:r>
    </w:p>
    <w:p w14:paraId="7C285115" w14:textId="77777777" w:rsidR="00BE589F" w:rsidRPr="009A710E" w:rsidRDefault="00BE589F" w:rsidP="00EF0DB9">
      <w:pPr>
        <w:pStyle w:val="ListParagraph"/>
        <w:numPr>
          <w:ilvl w:val="2"/>
          <w:numId w:val="33"/>
        </w:numPr>
        <w:tabs>
          <w:tab w:val="left" w:pos="709"/>
          <w:tab w:val="left" w:pos="1701"/>
          <w:tab w:val="left" w:pos="2268"/>
        </w:tabs>
        <w:suppressAutoHyphens/>
        <w:autoSpaceDN w:val="0"/>
        <w:spacing w:line="276" w:lineRule="auto"/>
        <w:jc w:val="both"/>
        <w:textAlignment w:val="baseline"/>
        <w:rPr>
          <w:rFonts w:ascii="Tahoma" w:hAnsi="Tahoma" w:cs="Tahoma"/>
        </w:rPr>
      </w:pPr>
      <w:r w:rsidRPr="009A710E">
        <w:rPr>
          <w:rFonts w:ascii="Tahoma" w:hAnsi="Tahoma" w:cs="Tahoma"/>
        </w:rPr>
        <w:t>Svarbūs (angl. major), kai:</w:t>
      </w:r>
    </w:p>
    <w:p w14:paraId="31BB8A4A" w14:textId="77777777" w:rsidR="00BE589F" w:rsidRPr="009A710E" w:rsidRDefault="00BE589F" w:rsidP="00EF0DB9">
      <w:pPr>
        <w:pStyle w:val="ListParagraph"/>
        <w:numPr>
          <w:ilvl w:val="3"/>
          <w:numId w:val="33"/>
        </w:numPr>
        <w:tabs>
          <w:tab w:val="left" w:pos="709"/>
          <w:tab w:val="left" w:pos="2268"/>
        </w:tabs>
        <w:suppressAutoHyphens/>
        <w:autoSpaceDN w:val="0"/>
        <w:spacing w:line="276" w:lineRule="auto"/>
        <w:jc w:val="both"/>
        <w:textAlignment w:val="baseline"/>
        <w:rPr>
          <w:rFonts w:ascii="Tahoma" w:hAnsi="Tahoma" w:cs="Tahoma"/>
        </w:rPr>
      </w:pPr>
      <w:r w:rsidRPr="009A710E">
        <w:rPr>
          <w:rFonts w:ascii="Tahoma" w:hAnsi="Tahoma" w:cs="Tahoma"/>
        </w:rPr>
        <w:t>neveikia arba klaidingai veikia sistema, nedaranti kritinės įtakos veiklos procesams, ir nėra kitų problemos išsprendimo galimybių;</w:t>
      </w:r>
    </w:p>
    <w:p w14:paraId="02B515DF" w14:textId="77777777" w:rsidR="00BE589F" w:rsidRPr="009A710E" w:rsidRDefault="00BE589F" w:rsidP="00EF0DB9">
      <w:pPr>
        <w:pStyle w:val="ListParagraph"/>
        <w:numPr>
          <w:ilvl w:val="3"/>
          <w:numId w:val="33"/>
        </w:numPr>
        <w:tabs>
          <w:tab w:val="left" w:pos="709"/>
          <w:tab w:val="left" w:pos="2268"/>
        </w:tabs>
        <w:suppressAutoHyphens/>
        <w:autoSpaceDN w:val="0"/>
        <w:spacing w:line="276" w:lineRule="auto"/>
        <w:jc w:val="both"/>
        <w:textAlignment w:val="baseline"/>
        <w:rPr>
          <w:rFonts w:ascii="Tahoma" w:hAnsi="Tahoma" w:cs="Tahoma"/>
        </w:rPr>
      </w:pPr>
      <w:r w:rsidRPr="009A710E">
        <w:rPr>
          <w:rFonts w:ascii="Tahoma" w:hAnsi="Tahoma" w:cs="Tahoma"/>
        </w:rPr>
        <w:t>neveikia arba klaidingai veikia sistema, sąveikaujantis su kitomis vidinėmis arba išorinėmis informacinėmis sistemomis, ir nėra kitų problemos išsprendimo galimybių.</w:t>
      </w:r>
    </w:p>
    <w:p w14:paraId="7814CF72" w14:textId="77777777" w:rsidR="00BE589F" w:rsidRPr="009A710E" w:rsidRDefault="00BE589F" w:rsidP="00EF0DB9">
      <w:pPr>
        <w:pStyle w:val="ListParagraph"/>
        <w:numPr>
          <w:ilvl w:val="2"/>
          <w:numId w:val="33"/>
        </w:numPr>
        <w:tabs>
          <w:tab w:val="left" w:pos="709"/>
          <w:tab w:val="left" w:pos="1701"/>
          <w:tab w:val="left" w:pos="2268"/>
        </w:tabs>
        <w:suppressAutoHyphens/>
        <w:autoSpaceDN w:val="0"/>
        <w:spacing w:line="276" w:lineRule="auto"/>
        <w:jc w:val="both"/>
        <w:textAlignment w:val="baseline"/>
        <w:rPr>
          <w:rFonts w:ascii="Tahoma" w:hAnsi="Tahoma" w:cs="Tahoma"/>
        </w:rPr>
      </w:pPr>
      <w:r w:rsidRPr="009A710E">
        <w:rPr>
          <w:rFonts w:ascii="Tahoma" w:hAnsi="Tahoma" w:cs="Tahoma"/>
        </w:rPr>
        <w:t>Vidutiniai (angl. minor), kai naudotojai negali naudotis arba gali tik iš dalies naudotis tam tikromis sistemos dalimis, bet yra laikini sutrikimo sprendimo būdai;</w:t>
      </w:r>
    </w:p>
    <w:p w14:paraId="5167348A" w14:textId="77777777" w:rsidR="00BE589F" w:rsidRPr="009A710E" w:rsidRDefault="00BE589F" w:rsidP="00EF0DB9">
      <w:pPr>
        <w:pStyle w:val="ListParagraph"/>
        <w:numPr>
          <w:ilvl w:val="2"/>
          <w:numId w:val="33"/>
        </w:numPr>
        <w:tabs>
          <w:tab w:val="left" w:pos="709"/>
          <w:tab w:val="left" w:pos="1701"/>
          <w:tab w:val="left" w:pos="2268"/>
        </w:tabs>
        <w:suppressAutoHyphens/>
        <w:autoSpaceDN w:val="0"/>
        <w:spacing w:line="276" w:lineRule="auto"/>
        <w:jc w:val="both"/>
        <w:textAlignment w:val="baseline"/>
        <w:rPr>
          <w:rFonts w:ascii="Tahoma" w:hAnsi="Tahoma" w:cs="Tahoma"/>
        </w:rPr>
      </w:pPr>
      <w:r w:rsidRPr="009A710E">
        <w:rPr>
          <w:rFonts w:ascii="Tahoma" w:hAnsi="Tahoma" w:cs="Tahoma"/>
        </w:rPr>
        <w:t>Maži (angl. trivial) – nereikalaujantys skubaus sprendimo sutrikimai.</w:t>
      </w:r>
    </w:p>
    <w:p w14:paraId="7F5760BB" w14:textId="77777777" w:rsidR="00BE589F" w:rsidRPr="009A710E" w:rsidRDefault="00BE589F" w:rsidP="00BE70A9">
      <w:pPr>
        <w:pStyle w:val="ListParagraph"/>
        <w:numPr>
          <w:ilvl w:val="1"/>
          <w:numId w:val="33"/>
        </w:numPr>
        <w:tabs>
          <w:tab w:val="left" w:pos="450"/>
          <w:tab w:val="left" w:pos="709"/>
        </w:tabs>
        <w:suppressAutoHyphens/>
        <w:autoSpaceDN w:val="0"/>
        <w:spacing w:line="276" w:lineRule="auto"/>
        <w:jc w:val="both"/>
        <w:textAlignment w:val="baseline"/>
        <w:rPr>
          <w:rFonts w:ascii="Tahoma" w:hAnsi="Tahoma" w:cs="Tahoma"/>
        </w:rPr>
      </w:pPr>
      <w:r w:rsidRPr="009A710E">
        <w:rPr>
          <w:rFonts w:ascii="Tahoma" w:hAnsi="Tahoma" w:cs="Tahoma"/>
        </w:rPr>
        <w:t>Kiekvienam sutrikimo tipui Perkančiosios organizacijos atsakingas asmuo priskiria atitinkamą prioritetą. Kiekvienam prioritetui nustatomas reakcijos laikas (darbo dienomis nuo 7:30 iki 17:00 Lietuvos Respublikos laiku) ir laiko limitas, skirtas sutrikimui pašalinti (darbo dienomis nuo 8.00 iki 16:30 Lietuvos Respublikos laiku):</w:t>
      </w:r>
    </w:p>
    <w:tbl>
      <w:tblPr>
        <w:tblStyle w:val="TableGrid1"/>
        <w:tblW w:w="9619" w:type="dxa"/>
        <w:jc w:val="center"/>
        <w:tblLook w:val="04A0" w:firstRow="1" w:lastRow="0" w:firstColumn="1" w:lastColumn="0" w:noHBand="0" w:noVBand="1"/>
      </w:tblPr>
      <w:tblGrid>
        <w:gridCol w:w="3261"/>
        <w:gridCol w:w="2556"/>
        <w:gridCol w:w="3802"/>
      </w:tblGrid>
      <w:tr w:rsidR="00BE589F" w:rsidRPr="000C08CD" w14:paraId="4630CEED" w14:textId="77777777" w:rsidTr="00CC025C">
        <w:trPr>
          <w:jc w:val="center"/>
        </w:trPr>
        <w:tc>
          <w:tcPr>
            <w:tcW w:w="3261" w:type="dxa"/>
          </w:tcPr>
          <w:p w14:paraId="13A6CA85" w14:textId="77777777" w:rsidR="00BE589F" w:rsidRPr="00CC025C" w:rsidRDefault="00BE589F">
            <w:pPr>
              <w:tabs>
                <w:tab w:val="left" w:pos="1560"/>
              </w:tabs>
              <w:contextualSpacing/>
              <w:jc w:val="both"/>
              <w:rPr>
                <w:rFonts w:ascii="Tahoma" w:hAnsi="Tahoma"/>
                <w:b/>
                <w:color w:val="FFFFFF" w:themeColor="background1"/>
                <w:sz w:val="22"/>
              </w:rPr>
            </w:pPr>
            <w:r w:rsidRPr="00CC025C">
              <w:rPr>
                <w:rFonts w:ascii="Tahoma" w:hAnsi="Tahoma"/>
                <w:b/>
                <w:sz w:val="22"/>
              </w:rPr>
              <w:t>Sutrikimo tipas</w:t>
            </w:r>
          </w:p>
        </w:tc>
        <w:tc>
          <w:tcPr>
            <w:tcW w:w="2556" w:type="dxa"/>
          </w:tcPr>
          <w:p w14:paraId="00B41687" w14:textId="77777777" w:rsidR="00BE589F" w:rsidRPr="00CC025C" w:rsidRDefault="00BE589F">
            <w:pPr>
              <w:tabs>
                <w:tab w:val="left" w:pos="1560"/>
              </w:tabs>
              <w:contextualSpacing/>
              <w:jc w:val="both"/>
              <w:rPr>
                <w:rFonts w:ascii="Tahoma" w:hAnsi="Tahoma"/>
                <w:b/>
                <w:sz w:val="22"/>
              </w:rPr>
            </w:pPr>
            <w:r w:rsidRPr="00CC025C">
              <w:rPr>
                <w:rFonts w:ascii="Tahoma" w:hAnsi="Tahoma"/>
                <w:b/>
                <w:sz w:val="22"/>
              </w:rPr>
              <w:t>Reakcijos laikas</w:t>
            </w:r>
          </w:p>
        </w:tc>
        <w:tc>
          <w:tcPr>
            <w:tcW w:w="3802" w:type="dxa"/>
          </w:tcPr>
          <w:p w14:paraId="17D0F417" w14:textId="77777777" w:rsidR="00BE589F" w:rsidRPr="00CC025C" w:rsidRDefault="00BE589F">
            <w:pPr>
              <w:tabs>
                <w:tab w:val="left" w:pos="1560"/>
              </w:tabs>
              <w:contextualSpacing/>
              <w:jc w:val="both"/>
              <w:rPr>
                <w:rFonts w:ascii="Tahoma" w:hAnsi="Tahoma"/>
                <w:b/>
                <w:sz w:val="22"/>
              </w:rPr>
            </w:pPr>
            <w:r w:rsidRPr="00CC025C">
              <w:rPr>
                <w:rFonts w:ascii="Tahoma" w:hAnsi="Tahoma"/>
                <w:b/>
                <w:sz w:val="22"/>
              </w:rPr>
              <w:t>Sutrikimo pašalinimo laikas</w:t>
            </w:r>
          </w:p>
        </w:tc>
      </w:tr>
      <w:tr w:rsidR="00BE589F" w:rsidRPr="000C08CD" w14:paraId="7255DFDD" w14:textId="77777777">
        <w:trPr>
          <w:jc w:val="center"/>
        </w:trPr>
        <w:tc>
          <w:tcPr>
            <w:tcW w:w="3261" w:type="dxa"/>
          </w:tcPr>
          <w:p w14:paraId="597F44C2"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Blokuojantis</w:t>
            </w:r>
          </w:p>
        </w:tc>
        <w:tc>
          <w:tcPr>
            <w:tcW w:w="2556" w:type="dxa"/>
          </w:tcPr>
          <w:p w14:paraId="027DA2CB"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iki 1 val.</w:t>
            </w:r>
          </w:p>
        </w:tc>
        <w:tc>
          <w:tcPr>
            <w:tcW w:w="3802" w:type="dxa"/>
          </w:tcPr>
          <w:p w14:paraId="28DAF0D5"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iki 8 valandų</w:t>
            </w:r>
          </w:p>
        </w:tc>
      </w:tr>
      <w:tr w:rsidR="00BE589F" w:rsidRPr="000C08CD" w14:paraId="249F7381" w14:textId="77777777">
        <w:trPr>
          <w:jc w:val="center"/>
        </w:trPr>
        <w:tc>
          <w:tcPr>
            <w:tcW w:w="3261" w:type="dxa"/>
          </w:tcPr>
          <w:p w14:paraId="637A12E0"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Kritinis</w:t>
            </w:r>
          </w:p>
        </w:tc>
        <w:tc>
          <w:tcPr>
            <w:tcW w:w="2556" w:type="dxa"/>
          </w:tcPr>
          <w:p w14:paraId="5D33034D"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iki 1 val.</w:t>
            </w:r>
          </w:p>
        </w:tc>
        <w:tc>
          <w:tcPr>
            <w:tcW w:w="3802" w:type="dxa"/>
          </w:tcPr>
          <w:p w14:paraId="09127858"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iki 8 valandų</w:t>
            </w:r>
          </w:p>
        </w:tc>
      </w:tr>
      <w:tr w:rsidR="00BE589F" w:rsidRPr="000C08CD" w14:paraId="49D9C7A8" w14:textId="77777777">
        <w:trPr>
          <w:jc w:val="center"/>
        </w:trPr>
        <w:tc>
          <w:tcPr>
            <w:tcW w:w="3261" w:type="dxa"/>
          </w:tcPr>
          <w:p w14:paraId="141EE3CC"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lastRenderedPageBreak/>
              <w:t>Svarbus</w:t>
            </w:r>
          </w:p>
        </w:tc>
        <w:tc>
          <w:tcPr>
            <w:tcW w:w="2556" w:type="dxa"/>
          </w:tcPr>
          <w:p w14:paraId="0015CAFA"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iki 1 val.</w:t>
            </w:r>
          </w:p>
        </w:tc>
        <w:tc>
          <w:tcPr>
            <w:tcW w:w="3802" w:type="dxa"/>
          </w:tcPr>
          <w:p w14:paraId="5F187F55"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iki 12 valandų</w:t>
            </w:r>
          </w:p>
        </w:tc>
      </w:tr>
      <w:tr w:rsidR="00BE589F" w:rsidRPr="000C08CD" w14:paraId="00EB7575" w14:textId="77777777">
        <w:trPr>
          <w:jc w:val="center"/>
        </w:trPr>
        <w:tc>
          <w:tcPr>
            <w:tcW w:w="3261" w:type="dxa"/>
          </w:tcPr>
          <w:p w14:paraId="42CD4F19"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Vidutinis</w:t>
            </w:r>
          </w:p>
        </w:tc>
        <w:tc>
          <w:tcPr>
            <w:tcW w:w="2556" w:type="dxa"/>
          </w:tcPr>
          <w:p w14:paraId="59604E78"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iki 1 val.</w:t>
            </w:r>
          </w:p>
        </w:tc>
        <w:tc>
          <w:tcPr>
            <w:tcW w:w="3802" w:type="dxa"/>
          </w:tcPr>
          <w:p w14:paraId="5EAF2A02"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iki 3 darbo dienos</w:t>
            </w:r>
          </w:p>
        </w:tc>
      </w:tr>
      <w:tr w:rsidR="00BE589F" w:rsidRPr="000C08CD" w14:paraId="7FFF83C1" w14:textId="77777777">
        <w:trPr>
          <w:jc w:val="center"/>
        </w:trPr>
        <w:tc>
          <w:tcPr>
            <w:tcW w:w="3261" w:type="dxa"/>
          </w:tcPr>
          <w:p w14:paraId="6405BE1A"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Mažas</w:t>
            </w:r>
          </w:p>
        </w:tc>
        <w:tc>
          <w:tcPr>
            <w:tcW w:w="2556" w:type="dxa"/>
          </w:tcPr>
          <w:p w14:paraId="4B5AD8EB"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iki 1 val.</w:t>
            </w:r>
          </w:p>
        </w:tc>
        <w:tc>
          <w:tcPr>
            <w:tcW w:w="3802" w:type="dxa"/>
          </w:tcPr>
          <w:p w14:paraId="77407CC5" w14:textId="77777777" w:rsidR="00BE589F" w:rsidRPr="000C08CD" w:rsidRDefault="00BE589F">
            <w:pPr>
              <w:tabs>
                <w:tab w:val="left" w:pos="1560"/>
              </w:tabs>
              <w:contextualSpacing/>
              <w:jc w:val="both"/>
              <w:rPr>
                <w:rFonts w:ascii="Tahoma" w:hAnsi="Tahoma" w:cs="Tahoma"/>
                <w:sz w:val="22"/>
                <w:szCs w:val="22"/>
              </w:rPr>
            </w:pPr>
            <w:r w:rsidRPr="000C08CD">
              <w:rPr>
                <w:rFonts w:ascii="Tahoma" w:hAnsi="Tahoma" w:cs="Tahoma"/>
                <w:sz w:val="22"/>
                <w:szCs w:val="22"/>
              </w:rPr>
              <w:t>per 1 mėnesį</w:t>
            </w:r>
          </w:p>
        </w:tc>
      </w:tr>
    </w:tbl>
    <w:p w14:paraId="3EF68DB2" w14:textId="77777777" w:rsidR="00BE589F" w:rsidRPr="000C08CD" w:rsidRDefault="00BE589F" w:rsidP="00BE589F">
      <w:pPr>
        <w:pStyle w:val="ListParagraph"/>
        <w:tabs>
          <w:tab w:val="left" w:pos="450"/>
        </w:tabs>
        <w:suppressAutoHyphens/>
        <w:autoSpaceDN w:val="0"/>
        <w:spacing w:line="276" w:lineRule="auto"/>
        <w:ind w:left="0"/>
        <w:jc w:val="both"/>
        <w:textAlignment w:val="baseline"/>
        <w:rPr>
          <w:rFonts w:ascii="Tahoma" w:eastAsia="Calibri" w:hAnsi="Tahoma" w:cs="Tahoma"/>
          <w:color w:val="0070C0"/>
        </w:rPr>
      </w:pPr>
    </w:p>
    <w:p w14:paraId="28BE8D5E" w14:textId="3CB68A5B" w:rsidR="00BE589F" w:rsidRPr="009A710E" w:rsidRDefault="11356181"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Į sutrikimo sprendimo laiką neįskaičiuojamas laikas, kai sprendimo iniciatyva yra Perkančiosios organizacijos pusėje (</w:t>
      </w:r>
      <w:r w:rsidR="53552EEA" w:rsidRPr="009A710E">
        <w:rPr>
          <w:rFonts w:ascii="Tahoma" w:hAnsi="Tahoma" w:cs="Tahoma"/>
        </w:rPr>
        <w:t>Teikėj</w:t>
      </w:r>
      <w:r w:rsidRPr="009A710E">
        <w:rPr>
          <w:rFonts w:ascii="Tahoma" w:hAnsi="Tahoma" w:cs="Tahoma"/>
        </w:rPr>
        <w:t xml:space="preserve">o prašymu teikiami patikslinimai, tikrinami (testuojami) sprendimo rezultatai ir pan.), taip pat laikas nuo </w:t>
      </w:r>
      <w:r w:rsidR="53552EEA" w:rsidRPr="009A710E">
        <w:rPr>
          <w:rFonts w:ascii="Tahoma" w:hAnsi="Tahoma" w:cs="Tahoma"/>
        </w:rPr>
        <w:t>Teikėj</w:t>
      </w:r>
      <w:r w:rsidRPr="009A710E">
        <w:rPr>
          <w:rFonts w:ascii="Tahoma" w:hAnsi="Tahoma" w:cs="Tahoma"/>
        </w:rPr>
        <w:t>o pranešimo apie sutrikimo išsprendimą iki VĮ Registrų centro patvirtinimo apie sprendimo tinkamumą.</w:t>
      </w:r>
    </w:p>
    <w:p w14:paraId="31421E59" w14:textId="747E16D1" w:rsidR="00BE589F" w:rsidRPr="009A710E" w:rsidRDefault="11356181" w:rsidP="005E60C1">
      <w:pPr>
        <w:pStyle w:val="ListParagraph"/>
        <w:numPr>
          <w:ilvl w:val="0"/>
          <w:numId w:val="33"/>
        </w:numPr>
        <w:tabs>
          <w:tab w:val="left" w:pos="450"/>
          <w:tab w:val="left" w:pos="567"/>
        </w:tabs>
        <w:suppressAutoHyphens/>
        <w:autoSpaceDN w:val="0"/>
        <w:spacing w:line="276" w:lineRule="auto"/>
        <w:jc w:val="both"/>
        <w:textAlignment w:val="baseline"/>
        <w:rPr>
          <w:rFonts w:ascii="Tahoma" w:hAnsi="Tahoma" w:cs="Tahoma"/>
        </w:rPr>
      </w:pPr>
      <w:r w:rsidRPr="009A710E">
        <w:rPr>
          <w:rFonts w:ascii="Tahoma" w:hAnsi="Tahoma" w:cs="Tahoma"/>
        </w:rPr>
        <w:t xml:space="preserve">Jeigu sutrikimo neįmanoma pašalinti per nustatytą sutrikimo pašalinimo laiką, </w:t>
      </w:r>
      <w:r w:rsidR="53552EEA" w:rsidRPr="009A710E">
        <w:rPr>
          <w:rFonts w:ascii="Tahoma" w:hAnsi="Tahoma" w:cs="Tahoma"/>
        </w:rPr>
        <w:t>Teikėj</w:t>
      </w:r>
      <w:r w:rsidRPr="009A710E">
        <w:rPr>
          <w:rFonts w:ascii="Tahoma" w:hAnsi="Tahoma" w:cs="Tahoma"/>
        </w:rPr>
        <w:t>as privalo apie tai informuoti Perkančiąją organizaciją, pateikti ir suderinti naują sutrikimo šalinimo terminą.</w:t>
      </w:r>
    </w:p>
    <w:p w14:paraId="509315F2" w14:textId="2D0D38BC" w:rsidR="00BE589F" w:rsidRPr="009A710E" w:rsidRDefault="53552EEA" w:rsidP="005E60C1">
      <w:pPr>
        <w:pStyle w:val="ListParagraph"/>
        <w:numPr>
          <w:ilvl w:val="0"/>
          <w:numId w:val="33"/>
        </w:numPr>
        <w:tabs>
          <w:tab w:val="left" w:pos="450"/>
          <w:tab w:val="left" w:pos="567"/>
        </w:tabs>
        <w:suppressAutoHyphens/>
        <w:autoSpaceDN w:val="0"/>
        <w:spacing w:line="276" w:lineRule="auto"/>
        <w:jc w:val="both"/>
        <w:textAlignment w:val="baseline"/>
        <w:rPr>
          <w:rFonts w:ascii="Tahoma" w:hAnsi="Tahoma" w:cs="Tahoma"/>
        </w:rPr>
      </w:pPr>
      <w:r w:rsidRPr="009A710E">
        <w:rPr>
          <w:rFonts w:ascii="Tahoma" w:hAnsi="Tahoma" w:cs="Tahoma"/>
        </w:rPr>
        <w:t>Teikėj</w:t>
      </w:r>
      <w:r w:rsidR="11356181" w:rsidRPr="009A710E">
        <w:rPr>
          <w:rFonts w:ascii="Tahoma" w:hAnsi="Tahoma" w:cs="Tahoma"/>
        </w:rPr>
        <w:t>o pagrįstas prašymas pratęsti sutrikimo šalinimo terminą gali būti teikiamas ne daugiau, kaip 2 kartus. Pateiktas prašymas trečią kartą pratęsti terminą Perkančiosios organizacijos gali būti traktuojamas kaip termino nesilaikymas. Prašymas pratęsti terminą pateikiamas iki pasibaigiant nustatytam sutrikimo išsprendimo terminui. Nepateikus prašymo pratęsti sutrikimo sprendimo termino iki jo pabaigos, laikoma, kad sutrikimo sprendimas vėluoja.</w:t>
      </w:r>
    </w:p>
    <w:p w14:paraId="35BDC80C" w14:textId="2283910C" w:rsidR="00BE589F" w:rsidRPr="009A710E" w:rsidRDefault="11356181" w:rsidP="005E60C1">
      <w:pPr>
        <w:pStyle w:val="ListParagraph"/>
        <w:numPr>
          <w:ilvl w:val="0"/>
          <w:numId w:val="33"/>
        </w:numPr>
        <w:tabs>
          <w:tab w:val="left" w:pos="450"/>
          <w:tab w:val="left" w:pos="567"/>
        </w:tabs>
        <w:suppressAutoHyphens/>
        <w:autoSpaceDN w:val="0"/>
        <w:spacing w:line="276" w:lineRule="auto"/>
        <w:jc w:val="both"/>
        <w:textAlignment w:val="baseline"/>
        <w:rPr>
          <w:rFonts w:ascii="Tahoma" w:hAnsi="Tahoma" w:cs="Tahoma"/>
        </w:rPr>
      </w:pPr>
      <w:r w:rsidRPr="009A710E">
        <w:rPr>
          <w:rFonts w:ascii="Tahoma" w:hAnsi="Tahoma" w:cs="Tahoma"/>
        </w:rPr>
        <w:t xml:space="preserve">Jeigu sutrikimo šalinimo terminas pratęsiamas ne dėl </w:t>
      </w:r>
      <w:r w:rsidR="53552EEA" w:rsidRPr="009A710E">
        <w:rPr>
          <w:rFonts w:ascii="Tahoma" w:hAnsi="Tahoma" w:cs="Tahoma"/>
        </w:rPr>
        <w:t>Teikėj</w:t>
      </w:r>
      <w:r w:rsidRPr="009A710E">
        <w:rPr>
          <w:rFonts w:ascii="Tahoma" w:hAnsi="Tahoma" w:cs="Tahoma"/>
        </w:rPr>
        <w:t xml:space="preserve">o kaltės, </w:t>
      </w:r>
      <w:r w:rsidR="53552EEA" w:rsidRPr="009A710E">
        <w:rPr>
          <w:rFonts w:ascii="Tahoma" w:hAnsi="Tahoma" w:cs="Tahoma"/>
        </w:rPr>
        <w:t>Teikėj</w:t>
      </w:r>
      <w:r w:rsidRPr="009A710E">
        <w:rPr>
          <w:rFonts w:ascii="Tahoma" w:hAnsi="Tahoma" w:cs="Tahoma"/>
        </w:rPr>
        <w:t>ui</w:t>
      </w:r>
      <w:r w:rsidR="3FC372AF" w:rsidRPr="009A710E">
        <w:rPr>
          <w:rFonts w:ascii="Tahoma" w:hAnsi="Tahoma" w:cs="Tahoma"/>
        </w:rPr>
        <w:t xml:space="preserve"> 15</w:t>
      </w:r>
      <w:r w:rsidR="11D66297" w:rsidRPr="009A710E">
        <w:rPr>
          <w:rFonts w:ascii="Tahoma" w:hAnsi="Tahoma" w:cs="Tahoma"/>
        </w:rPr>
        <w:t>8</w:t>
      </w:r>
      <w:r w:rsidR="3FC372AF" w:rsidRPr="009A710E">
        <w:rPr>
          <w:rFonts w:ascii="Tahoma" w:hAnsi="Tahoma" w:cs="Tahoma"/>
        </w:rPr>
        <w:t>.-15</w:t>
      </w:r>
      <w:r w:rsidR="005E60C1">
        <w:rPr>
          <w:rFonts w:ascii="Tahoma" w:hAnsi="Tahoma" w:cs="Tahoma"/>
        </w:rPr>
        <w:t>9</w:t>
      </w:r>
      <w:r w:rsidRPr="009A710E">
        <w:rPr>
          <w:rFonts w:ascii="Tahoma" w:hAnsi="Tahoma" w:cs="Tahoma"/>
        </w:rPr>
        <w:t xml:space="preserve"> punktai netaikomi.</w:t>
      </w:r>
    </w:p>
    <w:p w14:paraId="547EB47E" w14:textId="48B6743E" w:rsidR="375914AE" w:rsidRPr="009A710E" w:rsidRDefault="375914AE" w:rsidP="005E60C1">
      <w:pPr>
        <w:pStyle w:val="ListParagraph"/>
        <w:numPr>
          <w:ilvl w:val="0"/>
          <w:numId w:val="33"/>
        </w:numPr>
        <w:tabs>
          <w:tab w:val="left" w:pos="450"/>
          <w:tab w:val="left" w:pos="567"/>
        </w:tabs>
        <w:suppressAutoHyphens/>
        <w:autoSpaceDN w:val="0"/>
        <w:spacing w:line="276" w:lineRule="auto"/>
        <w:jc w:val="both"/>
        <w:textAlignment w:val="baseline"/>
        <w:rPr>
          <w:rFonts w:ascii="Tahoma" w:hAnsi="Tahoma" w:cs="Tahoma"/>
        </w:rPr>
      </w:pPr>
      <w:r w:rsidRPr="009A710E">
        <w:rPr>
          <w:rFonts w:ascii="Tahoma" w:hAnsi="Tahoma" w:cs="Tahoma"/>
        </w:rPr>
        <w:t>Teikė</w:t>
      </w:r>
      <w:r w:rsidR="47E51775" w:rsidRPr="009A710E">
        <w:rPr>
          <w:rFonts w:ascii="Tahoma" w:hAnsi="Tahoma" w:cs="Tahoma"/>
        </w:rPr>
        <w:t>jas pasibaigus kalendoriniam mėnesiui, turi pateikti suteiktų paslaugų ataskaitą</w:t>
      </w:r>
      <w:r w:rsidR="263E2B8F" w:rsidRPr="009A710E">
        <w:rPr>
          <w:rFonts w:ascii="Tahoma" w:hAnsi="Tahoma" w:cs="Tahoma"/>
        </w:rPr>
        <w:t>, kurioje nurodoma</w:t>
      </w:r>
      <w:r w:rsidR="452991F3" w:rsidRPr="009A710E">
        <w:rPr>
          <w:rFonts w:ascii="Tahoma" w:hAnsi="Tahoma" w:cs="Tahoma"/>
        </w:rPr>
        <w:t>:</w:t>
      </w:r>
    </w:p>
    <w:p w14:paraId="121E70C0" w14:textId="2EAFE572" w:rsidR="452991F3" w:rsidRPr="009A710E" w:rsidRDefault="452991F3" w:rsidP="005E60C1">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apibendrinta vykdomų (įvykdytų) vystymo projektų suvestinė, nurodant vystymo užsakymų vykdymo būsenas;</w:t>
      </w:r>
    </w:p>
    <w:p w14:paraId="5C837408" w14:textId="00F20E3C" w:rsidR="452991F3" w:rsidRPr="009A710E" w:rsidRDefault="452991F3" w:rsidP="005E60C1">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išspręstų priežiūros kreipinių skaičius (pagal kreipinių prioritetus);</w:t>
      </w:r>
    </w:p>
    <w:p w14:paraId="72A8F2BE" w14:textId="06E54E9C" w:rsidR="452991F3" w:rsidRPr="009A710E" w:rsidRDefault="452991F3" w:rsidP="005E60C1">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ataskaitinį laikotarpį vykdytų suplanuotų priežiūros darbų sąrašas;</w:t>
      </w:r>
    </w:p>
    <w:p w14:paraId="71209F22" w14:textId="2B0F0F4A" w:rsidR="452991F3" w:rsidRPr="009A710E" w:rsidRDefault="452991F3" w:rsidP="005E60C1">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kitą ataskaitinį laikotarpį numatytų vykdyti darbų sąrašas, įvardijant atliekamus darbus, jų terminus;</w:t>
      </w:r>
    </w:p>
    <w:p w14:paraId="720D1FB8" w14:textId="7C8E6B7E" w:rsidR="452991F3" w:rsidRPr="009A710E" w:rsidRDefault="452991F3" w:rsidP="005E60C1">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LIS sutrikimų pobūdžio, priežasčių ir tendencijų analizė;</w:t>
      </w:r>
    </w:p>
    <w:p w14:paraId="611E88C0" w14:textId="16D77464" w:rsidR="452991F3" w:rsidRPr="009A710E" w:rsidRDefault="452991F3" w:rsidP="005E60C1">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LIS priežiūros paslaugų apimtyje atliktų LIS smulkių pakeitimų suvestinė;</w:t>
      </w:r>
    </w:p>
    <w:p w14:paraId="407276A0" w14:textId="7FD8A3F1" w:rsidR="452991F3" w:rsidRPr="009A710E" w:rsidRDefault="452991F3" w:rsidP="005E60C1">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pasiūlymai ir išvados dėl LIS vystymo poreikių bei techninės bei technologinės architektūros tobulinimo;</w:t>
      </w:r>
    </w:p>
    <w:p w14:paraId="64E7C9DF" w14:textId="600E2596" w:rsidR="452991F3" w:rsidRPr="009A710E" w:rsidRDefault="452991F3" w:rsidP="005E60C1">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ataskaitiniu laikotarpiu parengtų LIS diegimo paketų ir leidinių versijų sąrašas bei atnaujintos dokumentacijos sąrašas;</w:t>
      </w:r>
    </w:p>
    <w:p w14:paraId="6BB8F39C" w14:textId="53AE2775" w:rsidR="452991F3" w:rsidRPr="009A710E" w:rsidRDefault="452991F3" w:rsidP="005E60C1">
      <w:pPr>
        <w:pStyle w:val="ListParagraph"/>
        <w:numPr>
          <w:ilvl w:val="1"/>
          <w:numId w:val="33"/>
        </w:numPr>
        <w:tabs>
          <w:tab w:val="left" w:pos="450"/>
        </w:tabs>
        <w:suppressAutoHyphens/>
        <w:autoSpaceDN w:val="0"/>
        <w:spacing w:line="276" w:lineRule="auto"/>
        <w:jc w:val="both"/>
        <w:textAlignment w:val="baseline"/>
        <w:rPr>
          <w:rFonts w:ascii="Tahoma" w:hAnsi="Tahoma" w:cs="Tahoma"/>
        </w:rPr>
      </w:pPr>
      <w:r w:rsidRPr="009A710E">
        <w:rPr>
          <w:rFonts w:ascii="Tahoma" w:hAnsi="Tahoma" w:cs="Tahoma"/>
        </w:rPr>
        <w:t>pasiūlymai dėl Paslaugų teikimo pagerinimo, paslaugų kokybės ir kita svarbi informacija.</w:t>
      </w:r>
    </w:p>
    <w:p w14:paraId="08E6139C" w14:textId="5A06C00C" w:rsidR="72827BDA" w:rsidRDefault="72827BDA" w:rsidP="005E60C1">
      <w:pPr>
        <w:pStyle w:val="ListParagraph"/>
        <w:numPr>
          <w:ilvl w:val="0"/>
          <w:numId w:val="33"/>
        </w:numPr>
        <w:tabs>
          <w:tab w:val="left" w:pos="450"/>
          <w:tab w:val="left" w:pos="567"/>
        </w:tabs>
        <w:suppressAutoHyphens/>
        <w:autoSpaceDN w:val="0"/>
        <w:spacing w:line="276" w:lineRule="auto"/>
        <w:jc w:val="both"/>
        <w:textAlignment w:val="baseline"/>
        <w:rPr>
          <w:rFonts w:ascii="Tahoma" w:hAnsi="Tahoma" w:cs="Tahoma"/>
        </w:rPr>
      </w:pPr>
      <w:r w:rsidRPr="009A710E">
        <w:rPr>
          <w:rFonts w:ascii="Tahoma" w:hAnsi="Tahoma" w:cs="Tahoma"/>
        </w:rPr>
        <w:t xml:space="preserve">Sutarties galiojimo metu gali būti dvi galiojančios vystymo ir priežiūros sutartys su skirtingais </w:t>
      </w:r>
      <w:r w:rsidR="53552EEA" w:rsidRPr="009A710E">
        <w:rPr>
          <w:rFonts w:ascii="Tahoma" w:hAnsi="Tahoma" w:cs="Tahoma"/>
        </w:rPr>
        <w:t>Teikėj</w:t>
      </w:r>
      <w:r w:rsidRPr="009A710E">
        <w:rPr>
          <w:rFonts w:ascii="Tahoma" w:hAnsi="Tahoma" w:cs="Tahoma"/>
        </w:rPr>
        <w:t xml:space="preserve">ais, </w:t>
      </w:r>
      <w:r w:rsidR="53552EEA" w:rsidRPr="009A710E">
        <w:rPr>
          <w:rFonts w:ascii="Tahoma" w:hAnsi="Tahoma" w:cs="Tahoma"/>
        </w:rPr>
        <w:t>Teikėj</w:t>
      </w:r>
      <w:r w:rsidRPr="009A710E">
        <w:rPr>
          <w:rFonts w:ascii="Tahoma" w:hAnsi="Tahoma" w:cs="Tahoma"/>
        </w:rPr>
        <w:t>ai turi užtikrinti atliekamų darbų suderinamumą.</w:t>
      </w:r>
    </w:p>
    <w:p w14:paraId="7691AF76" w14:textId="3311D759" w:rsidR="0A425836" w:rsidRDefault="0A425836" w:rsidP="0A425836">
      <w:pPr>
        <w:pStyle w:val="ListParagraph"/>
        <w:tabs>
          <w:tab w:val="left" w:pos="450"/>
        </w:tabs>
        <w:spacing w:line="276" w:lineRule="auto"/>
        <w:ind w:left="0"/>
        <w:jc w:val="both"/>
        <w:rPr>
          <w:rFonts w:ascii="Tahoma" w:eastAsia="Calibri" w:hAnsi="Tahoma" w:cs="Tahoma"/>
        </w:rPr>
      </w:pPr>
    </w:p>
    <w:p w14:paraId="2401DC71" w14:textId="5976D837" w:rsidR="0A425836" w:rsidRDefault="0A425836" w:rsidP="0A425836">
      <w:pPr>
        <w:pStyle w:val="ListParagraph"/>
        <w:tabs>
          <w:tab w:val="left" w:pos="450"/>
        </w:tabs>
        <w:spacing w:line="276" w:lineRule="auto"/>
        <w:ind w:left="480"/>
        <w:jc w:val="both"/>
        <w:rPr>
          <w:rFonts w:ascii="Tahoma" w:eastAsia="Calibri" w:hAnsi="Tahoma" w:cs="Tahoma"/>
        </w:rPr>
      </w:pPr>
    </w:p>
    <w:p w14:paraId="3312D206" w14:textId="1DA03A8A" w:rsidR="00B16FE9" w:rsidRPr="000C08CD" w:rsidRDefault="77E40FF6" w:rsidP="00B16FE9">
      <w:pPr>
        <w:pStyle w:val="Heading2"/>
        <w:rPr>
          <w:rFonts w:ascii="Tahoma" w:hAnsi="Tahoma" w:cs="Tahoma"/>
          <w:b/>
          <w:bCs/>
          <w:color w:val="auto"/>
          <w:sz w:val="22"/>
          <w:szCs w:val="22"/>
        </w:rPr>
      </w:pPr>
      <w:bookmarkStart w:id="128" w:name="_Toc185364905"/>
      <w:bookmarkStart w:id="129" w:name="_Toc184988002"/>
      <w:bookmarkStart w:id="130" w:name="_Toc185590102"/>
      <w:r w:rsidRPr="0A425836">
        <w:rPr>
          <w:rFonts w:ascii="Tahoma" w:hAnsi="Tahoma" w:cs="Tahoma"/>
          <w:b/>
          <w:bCs/>
          <w:color w:val="auto"/>
          <w:sz w:val="22"/>
          <w:szCs w:val="22"/>
        </w:rPr>
        <w:t>4</w:t>
      </w:r>
      <w:r w:rsidR="68F1237C" w:rsidRPr="0A425836">
        <w:rPr>
          <w:rFonts w:ascii="Tahoma" w:hAnsi="Tahoma" w:cs="Tahoma"/>
          <w:b/>
          <w:bCs/>
          <w:color w:val="auto"/>
          <w:sz w:val="22"/>
          <w:szCs w:val="22"/>
        </w:rPr>
        <w:t>.</w:t>
      </w:r>
      <w:r w:rsidR="00B052D3">
        <w:rPr>
          <w:rFonts w:ascii="Tahoma" w:hAnsi="Tahoma" w:cs="Tahoma"/>
          <w:b/>
          <w:bCs/>
          <w:color w:val="auto"/>
          <w:sz w:val="22"/>
          <w:szCs w:val="22"/>
        </w:rPr>
        <w:t>10</w:t>
      </w:r>
      <w:r w:rsidR="68F1237C" w:rsidRPr="0A425836">
        <w:rPr>
          <w:rFonts w:ascii="Tahoma" w:hAnsi="Tahoma" w:cs="Tahoma"/>
          <w:b/>
          <w:bCs/>
          <w:color w:val="auto"/>
          <w:sz w:val="22"/>
          <w:szCs w:val="22"/>
        </w:rPr>
        <w:t xml:space="preserve">. </w:t>
      </w:r>
      <w:bookmarkStart w:id="131" w:name="_Hlk146797615"/>
      <w:r w:rsidR="68F1237C" w:rsidRPr="0A425836">
        <w:rPr>
          <w:rFonts w:ascii="Tahoma" w:hAnsi="Tahoma" w:cs="Tahoma"/>
          <w:b/>
          <w:bCs/>
          <w:color w:val="auto"/>
          <w:sz w:val="22"/>
          <w:szCs w:val="22"/>
        </w:rPr>
        <w:t>Reikalavimai Paslaugų teikimo valdymui</w:t>
      </w:r>
      <w:bookmarkEnd w:id="128"/>
      <w:bookmarkEnd w:id="129"/>
      <w:bookmarkEnd w:id="131"/>
      <w:bookmarkEnd w:id="130"/>
    </w:p>
    <w:p w14:paraId="740FF8C8" w14:textId="77777777" w:rsidR="00B16FE9" w:rsidRPr="000C08CD" w:rsidRDefault="00B16FE9" w:rsidP="00B16FE9">
      <w:pPr>
        <w:pStyle w:val="Heading3"/>
        <w:rPr>
          <w:rFonts w:ascii="Tahoma" w:hAnsi="Tahoma" w:cs="Tahoma"/>
          <w:sz w:val="22"/>
          <w:szCs w:val="22"/>
        </w:rPr>
      </w:pPr>
    </w:p>
    <w:p w14:paraId="23C8113C" w14:textId="6F9C16EA" w:rsidR="00B16FE9" w:rsidRPr="000C08CD" w:rsidRDefault="00B16FE9"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0C08CD">
        <w:rPr>
          <w:rFonts w:ascii="Tahoma" w:hAnsi="Tahoma" w:cs="Tahoma"/>
        </w:rPr>
        <w:t>Teikėjas turi užtikrinti, kad visa komunikacija Projekto metu vyktų lietuvių kalba. Jei pasitelkiami užsienio šalių ekspertai, Teikėjas turi pasirūpinti vertimo į lietuvių kalbą paslaugomis.</w:t>
      </w:r>
    </w:p>
    <w:p w14:paraId="4D49F8F2" w14:textId="1EBA14D7" w:rsidR="00B16FE9" w:rsidRPr="000C08CD" w:rsidRDefault="68F1237C"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Vystymo ir priežiūros paslaugų teikimo ir užbaigimo tvarka bei jų valdymo procedūros apibrėžiamos Paslaugų teikimo reglamente.</w:t>
      </w:r>
    </w:p>
    <w:p w14:paraId="29E04710" w14:textId="77777777" w:rsidR="00B16FE9" w:rsidRPr="000C08CD" w:rsidRDefault="00B16FE9"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Vystymo paslaugų suteikimo laikas yra nustatomas  Vystymo pasiūlyme, ir fiksuojamas Vystymo užsakyme.</w:t>
      </w:r>
    </w:p>
    <w:p w14:paraId="1C1300EA" w14:textId="2B5B3324" w:rsidR="00B16FE9" w:rsidRPr="000C08CD" w:rsidRDefault="68F1237C"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lastRenderedPageBreak/>
        <w:t xml:space="preserve"> Visi Teikėjo specialistai, atsakingi už sutarties vykdymą, turės pasirašyti konfidencialumo pasižadėjimą ir susipažinti su pateiktais </w:t>
      </w:r>
      <w:r w:rsidR="6CD4C2D4" w:rsidRPr="009A710E">
        <w:rPr>
          <w:rFonts w:ascii="Tahoma" w:hAnsi="Tahoma" w:cs="Tahoma"/>
        </w:rPr>
        <w:t>Perkančiosios organizacijos</w:t>
      </w:r>
      <w:r w:rsidRPr="009A710E">
        <w:rPr>
          <w:rFonts w:ascii="Tahoma" w:hAnsi="Tahoma" w:cs="Tahoma"/>
        </w:rPr>
        <w:t xml:space="preserve"> saugos dokumentais.</w:t>
      </w:r>
    </w:p>
    <w:p w14:paraId="2016CB28" w14:textId="2D14F777" w:rsidR="00B16FE9" w:rsidRPr="000C08CD" w:rsidRDefault="68F1237C"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Teikėjas turi paskirti atsakingus už Paslaugų teikimą asmenis, apibrėžti jų atsakomybes.</w:t>
      </w:r>
    </w:p>
    <w:p w14:paraId="13A2653A" w14:textId="4E5F4776" w:rsidR="00B16FE9" w:rsidRPr="000C08CD" w:rsidRDefault="68F1237C"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 xml:space="preserve">Už suteiktas vystymo paslaugas bus apmokama </w:t>
      </w:r>
      <w:r w:rsidR="46EE21A0" w:rsidRPr="009A710E">
        <w:rPr>
          <w:rFonts w:ascii="Tahoma" w:hAnsi="Tahoma" w:cs="Tahoma"/>
        </w:rPr>
        <w:t>Perkančiajai organizacijai</w:t>
      </w:r>
      <w:r w:rsidRPr="009A710E">
        <w:rPr>
          <w:rFonts w:ascii="Tahoma" w:hAnsi="Tahoma" w:cs="Tahoma"/>
        </w:rPr>
        <w:t xml:space="preserve"> patvirtinus suteiktų paslaugų perdavimo-priėmimo aktą, remiantis Sistemos vystymo paslaugų mėnesio ataskaitoje esančiais duomenimis.</w:t>
      </w:r>
    </w:p>
    <w:p w14:paraId="58122727" w14:textId="77777777" w:rsidR="00B16FE9" w:rsidRPr="000C08CD" w:rsidRDefault="00B16FE9"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Už suteiktas Sistemos vystymo paslaugas bus atsiskaitoma mokant sumas, apskaičiuotas faktiškai suteiktų paslaugų kiekį padauginus iš teikėjo pasiūlyme pateiktų Sistemos vystymo paslaugų įkainių.</w:t>
      </w:r>
    </w:p>
    <w:p w14:paraId="4B74EF24" w14:textId="7717F8BA" w:rsidR="00B16FE9" w:rsidRPr="000C08CD" w:rsidRDefault="00B16FE9"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Už tinkamai ir kokybiškai Teikėjo suteiktas Priežiūros paslaugas atsiskaitoma kiekvieną mėnesį pagal Teikėjo pateiktas PVM sąskaitas faktūras, kuriose nurodomi paslaugų teikimo laikotarpiai, už kuriuos yra teikiamos PVM sąskaitos faktūros. PVM sąskaitos faktūros pateikiamos už praėjusį mėnesį ne vėliau kaip per</w:t>
      </w:r>
      <w:r w:rsidR="00E126D2" w:rsidRPr="009A710E">
        <w:rPr>
          <w:rFonts w:ascii="Tahoma" w:hAnsi="Tahoma" w:cs="Tahoma"/>
        </w:rPr>
        <w:t xml:space="preserve"> 5 </w:t>
      </w:r>
      <w:r w:rsidRPr="009A710E">
        <w:rPr>
          <w:rFonts w:ascii="Tahoma" w:hAnsi="Tahoma" w:cs="Tahoma"/>
        </w:rPr>
        <w:t>darbo dienas nuo praėjusio mėnesio pabaigos, bet ne vėliau kaip iki einamojo mėnesio</w:t>
      </w:r>
      <w:r w:rsidR="00E126D2" w:rsidRPr="009A710E">
        <w:rPr>
          <w:rFonts w:ascii="Tahoma" w:hAnsi="Tahoma" w:cs="Tahoma"/>
        </w:rPr>
        <w:t xml:space="preserve"> 10 </w:t>
      </w:r>
      <w:r w:rsidRPr="009A710E">
        <w:rPr>
          <w:rFonts w:ascii="Tahoma" w:hAnsi="Tahoma" w:cs="Tahoma"/>
        </w:rPr>
        <w:t>d.</w:t>
      </w:r>
    </w:p>
    <w:p w14:paraId="6007081A" w14:textId="12A38C14" w:rsidR="00B16FE9" w:rsidRPr="000C08CD" w:rsidRDefault="68F1237C" w:rsidP="005E60C1">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 xml:space="preserve">Pasibaigus Paslaugų teikimo terminui arba nutraukus viešojo pirkimo–pardavimo sutartį, Teikėjas grąžina </w:t>
      </w:r>
      <w:r w:rsidR="6CD4C2D4" w:rsidRPr="009A710E">
        <w:rPr>
          <w:rFonts w:ascii="Tahoma" w:hAnsi="Tahoma" w:cs="Tahoma"/>
        </w:rPr>
        <w:t>Perkančiosios organizacijos</w:t>
      </w:r>
      <w:r w:rsidRPr="009A710E">
        <w:rPr>
          <w:rFonts w:ascii="Tahoma" w:hAnsi="Tahoma" w:cs="Tahoma"/>
        </w:rPr>
        <w:t xml:space="preserve"> suteiktus informacinius išteklius ir perduoda visus suteiktų Paslaugų rezultatus. Teikėjas taip pat privalo perduoti </w:t>
      </w:r>
      <w:r w:rsidR="46EE21A0" w:rsidRPr="009A710E">
        <w:rPr>
          <w:rFonts w:ascii="Tahoma" w:hAnsi="Tahoma" w:cs="Tahoma"/>
        </w:rPr>
        <w:t>Perkančiajai organizacijai</w:t>
      </w:r>
      <w:r w:rsidRPr="009A710E">
        <w:rPr>
          <w:rFonts w:ascii="Tahoma" w:hAnsi="Tahoma" w:cs="Tahoma"/>
        </w:rPr>
        <w:t xml:space="preserve"> Sistemos dokumentaciją, programinę įrangą ir kitą informaciją bei supažindinti </w:t>
      </w:r>
      <w:r w:rsidR="6A6EB1D8" w:rsidRPr="009A710E">
        <w:rPr>
          <w:rFonts w:ascii="Tahoma" w:hAnsi="Tahoma" w:cs="Tahoma"/>
        </w:rPr>
        <w:t>Perkančiąją organizaciją</w:t>
      </w:r>
      <w:r w:rsidRPr="009A710E">
        <w:rPr>
          <w:rFonts w:ascii="Tahoma" w:hAnsi="Tahoma" w:cs="Tahoma"/>
        </w:rPr>
        <w:t xml:space="preserve"> su informacija, būtina sklandžiam ir nenutrūkstamam Paslaugų teikimui. </w:t>
      </w:r>
    </w:p>
    <w:p w14:paraId="08CEA6FD" w14:textId="7D7B01B6" w:rsidR="00B16FE9" w:rsidRPr="000C08CD" w:rsidRDefault="68F1237C" w:rsidP="004979F8">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Galutiniai viešojo pirkimo–pardavimo sutarties vykdymo dokumentai ir Sistemos dokumentacija turi būti pateikiami *.docx, *.xlsx ir kt. bei *.pdf</w:t>
      </w:r>
      <w:r w:rsidR="68FA4919" w:rsidRPr="009A710E">
        <w:rPr>
          <w:rFonts w:ascii="Tahoma" w:hAnsi="Tahoma" w:cs="Tahoma"/>
        </w:rPr>
        <w:t xml:space="preserve"> formatais</w:t>
      </w:r>
      <w:r w:rsidRPr="009A710E">
        <w:rPr>
          <w:rFonts w:ascii="Tahoma" w:hAnsi="Tahoma" w:cs="Tahoma"/>
        </w:rPr>
        <w:t>. Visa dokumentacija turi būti parengta lietuvių kalba.</w:t>
      </w:r>
    </w:p>
    <w:p w14:paraId="0A8871B7" w14:textId="77777777" w:rsidR="00ED40AB" w:rsidRPr="000C08CD" w:rsidRDefault="00ED40AB" w:rsidP="00251919">
      <w:pPr>
        <w:pStyle w:val="ListParagraph"/>
        <w:tabs>
          <w:tab w:val="left" w:pos="567"/>
        </w:tabs>
        <w:suppressAutoHyphens/>
        <w:autoSpaceDN w:val="0"/>
        <w:spacing w:line="276" w:lineRule="auto"/>
        <w:ind w:left="0"/>
        <w:jc w:val="both"/>
        <w:textAlignment w:val="baseline"/>
        <w:rPr>
          <w:rFonts w:ascii="Tahoma" w:hAnsi="Tahoma" w:cs="Tahoma"/>
        </w:rPr>
      </w:pPr>
    </w:p>
    <w:p w14:paraId="6D3650ED" w14:textId="1923421D" w:rsidR="00820A9A" w:rsidRPr="00867C11" w:rsidRDefault="77E40FF6" w:rsidP="00867C11">
      <w:pPr>
        <w:pStyle w:val="Heading1"/>
        <w:numPr>
          <w:ilvl w:val="0"/>
          <w:numId w:val="0"/>
        </w:numPr>
        <w:rPr>
          <w:rFonts w:ascii="Tahoma" w:hAnsi="Tahoma" w:cs="Tahoma"/>
          <w:b/>
          <w:bCs/>
          <w:color w:val="auto"/>
          <w:sz w:val="22"/>
          <w:szCs w:val="22"/>
        </w:rPr>
      </w:pPr>
      <w:bookmarkStart w:id="132" w:name="_Toc185364907"/>
      <w:bookmarkStart w:id="133" w:name="_Toc185590103"/>
      <w:r w:rsidRPr="0A425836">
        <w:rPr>
          <w:rFonts w:ascii="Tahoma" w:hAnsi="Tahoma" w:cs="Tahoma"/>
          <w:b/>
          <w:bCs/>
          <w:color w:val="auto"/>
          <w:sz w:val="22"/>
          <w:szCs w:val="22"/>
        </w:rPr>
        <w:t>5</w:t>
      </w:r>
      <w:bookmarkStart w:id="134" w:name="_Toc184988003"/>
      <w:bookmarkStart w:id="135" w:name="_Toc144274557"/>
      <w:bookmarkStart w:id="136" w:name="_Toc144279377"/>
      <w:r w:rsidR="3D38E1A6" w:rsidRPr="0A425836">
        <w:rPr>
          <w:rFonts w:ascii="Tahoma" w:hAnsi="Tahoma" w:cs="Tahoma"/>
          <w:b/>
          <w:bCs/>
          <w:color w:val="auto"/>
          <w:sz w:val="22"/>
          <w:szCs w:val="22"/>
        </w:rPr>
        <w:t xml:space="preserve">. </w:t>
      </w:r>
      <w:bookmarkStart w:id="137" w:name="_Toc138240328"/>
      <w:bookmarkStart w:id="138" w:name="_Toc138240835"/>
      <w:r w:rsidR="1005B117" w:rsidRPr="0A425836">
        <w:rPr>
          <w:rFonts w:ascii="Tahoma" w:hAnsi="Tahoma" w:cs="Tahoma"/>
          <w:b/>
          <w:bCs/>
          <w:color w:val="auto"/>
          <w:sz w:val="22"/>
          <w:szCs w:val="22"/>
        </w:rPr>
        <w:t xml:space="preserve">SPECIALIEJI </w:t>
      </w:r>
      <w:r w:rsidR="612A050A" w:rsidRPr="0A425836">
        <w:rPr>
          <w:rFonts w:ascii="Tahoma" w:hAnsi="Tahoma" w:cs="Tahoma"/>
          <w:b/>
          <w:bCs/>
          <w:color w:val="auto"/>
          <w:sz w:val="22"/>
          <w:szCs w:val="22"/>
        </w:rPr>
        <w:t xml:space="preserve">REIKALAVIMAI </w:t>
      </w:r>
      <w:r w:rsidR="3D38E1A6" w:rsidRPr="0A425836">
        <w:rPr>
          <w:rFonts w:ascii="Tahoma" w:hAnsi="Tahoma" w:cs="Tahoma"/>
          <w:b/>
          <w:bCs/>
          <w:color w:val="auto"/>
          <w:sz w:val="22"/>
          <w:szCs w:val="22"/>
        </w:rPr>
        <w:t>PASLAUGŲ TEIKIM</w:t>
      </w:r>
      <w:bookmarkEnd w:id="137"/>
      <w:bookmarkEnd w:id="138"/>
      <w:r w:rsidR="463F8CC7" w:rsidRPr="0A425836">
        <w:rPr>
          <w:rFonts w:ascii="Tahoma" w:hAnsi="Tahoma" w:cs="Tahoma"/>
          <w:b/>
          <w:bCs/>
          <w:color w:val="auto"/>
          <w:sz w:val="22"/>
          <w:szCs w:val="22"/>
        </w:rPr>
        <w:t>UI</w:t>
      </w:r>
      <w:bookmarkEnd w:id="132"/>
      <w:bookmarkEnd w:id="134"/>
      <w:bookmarkEnd w:id="133"/>
      <w:r w:rsidR="22EA2EDE" w:rsidRPr="0A425836">
        <w:rPr>
          <w:rFonts w:ascii="Tahoma" w:hAnsi="Tahoma" w:cs="Tahoma"/>
          <w:b/>
          <w:bCs/>
          <w:color w:val="auto"/>
          <w:sz w:val="22"/>
          <w:szCs w:val="22"/>
        </w:rPr>
        <w:t xml:space="preserve"> </w:t>
      </w:r>
      <w:bookmarkEnd w:id="135"/>
      <w:bookmarkEnd w:id="136"/>
    </w:p>
    <w:p w14:paraId="57CB82EA" w14:textId="77777777" w:rsidR="00820A9A" w:rsidRPr="000C08CD" w:rsidRDefault="00820A9A" w:rsidP="00820A9A">
      <w:pPr>
        <w:pStyle w:val="TekstasNr"/>
        <w:numPr>
          <w:ilvl w:val="0"/>
          <w:numId w:val="0"/>
        </w:numPr>
        <w:rPr>
          <w:rFonts w:ascii="Tahoma" w:hAnsi="Tahoma" w:cs="Tahoma"/>
          <w:sz w:val="22"/>
          <w:szCs w:val="22"/>
        </w:rPr>
      </w:pPr>
    </w:p>
    <w:p w14:paraId="05DE10FC" w14:textId="5B53FD9A" w:rsidR="00CA2A9C" w:rsidRPr="000C08CD" w:rsidRDefault="77E40FF6" w:rsidP="00CA2A9C">
      <w:pPr>
        <w:pStyle w:val="Heading2"/>
        <w:numPr>
          <w:ilvl w:val="0"/>
          <w:numId w:val="0"/>
        </w:numPr>
        <w:rPr>
          <w:rFonts w:ascii="Tahoma" w:hAnsi="Tahoma" w:cs="Tahoma"/>
          <w:b/>
          <w:bCs/>
          <w:color w:val="auto"/>
          <w:sz w:val="22"/>
          <w:szCs w:val="22"/>
        </w:rPr>
      </w:pPr>
      <w:bookmarkStart w:id="139" w:name="_Toc184988005"/>
      <w:bookmarkStart w:id="140" w:name="_Toc185364908"/>
      <w:bookmarkStart w:id="141" w:name="_Toc144274549"/>
      <w:bookmarkStart w:id="142" w:name="_Toc185590104"/>
      <w:r w:rsidRPr="0A425836">
        <w:rPr>
          <w:rFonts w:ascii="Tahoma" w:hAnsi="Tahoma" w:cs="Tahoma"/>
          <w:b/>
          <w:bCs/>
          <w:color w:val="auto"/>
          <w:sz w:val="22"/>
          <w:szCs w:val="22"/>
        </w:rPr>
        <w:t>5</w:t>
      </w:r>
      <w:r w:rsidR="413701D3" w:rsidRPr="0A425836">
        <w:rPr>
          <w:rFonts w:ascii="Tahoma" w:hAnsi="Tahoma" w:cs="Tahoma"/>
          <w:b/>
          <w:bCs/>
          <w:color w:val="auto"/>
          <w:sz w:val="22"/>
          <w:szCs w:val="22"/>
        </w:rPr>
        <w:t>.</w:t>
      </w:r>
      <w:r w:rsidR="4EB3D819" w:rsidRPr="0A425836">
        <w:rPr>
          <w:rFonts w:ascii="Tahoma" w:hAnsi="Tahoma" w:cs="Tahoma"/>
          <w:b/>
          <w:bCs/>
          <w:color w:val="auto"/>
          <w:sz w:val="22"/>
          <w:szCs w:val="22"/>
        </w:rPr>
        <w:t>1</w:t>
      </w:r>
      <w:r w:rsidR="7A3B6F1A" w:rsidRPr="0A425836">
        <w:rPr>
          <w:rFonts w:ascii="Tahoma" w:hAnsi="Tahoma" w:cs="Tahoma"/>
          <w:b/>
          <w:bCs/>
          <w:color w:val="auto"/>
          <w:sz w:val="22"/>
          <w:szCs w:val="22"/>
        </w:rPr>
        <w:t>. Reikalavimai saugai</w:t>
      </w:r>
      <w:bookmarkEnd w:id="139"/>
      <w:bookmarkEnd w:id="140"/>
      <w:bookmarkEnd w:id="142"/>
    </w:p>
    <w:p w14:paraId="333E3710" w14:textId="77777777" w:rsidR="00CA2A9C" w:rsidRPr="000C08CD" w:rsidRDefault="00CA2A9C" w:rsidP="00CA2A9C">
      <w:pPr>
        <w:pStyle w:val="Heading3"/>
        <w:rPr>
          <w:rFonts w:ascii="Tahoma" w:hAnsi="Tahoma" w:cs="Tahoma"/>
          <w:sz w:val="22"/>
          <w:szCs w:val="22"/>
        </w:rPr>
      </w:pPr>
    </w:p>
    <w:p w14:paraId="1DC41AF4" w14:textId="57409A6D" w:rsidR="003C6E3F" w:rsidRPr="000C08CD" w:rsidRDefault="413701D3" w:rsidP="003C6E3F">
      <w:pPr>
        <w:pStyle w:val="Heading3"/>
        <w:rPr>
          <w:rFonts w:ascii="Tahoma" w:hAnsi="Tahoma" w:cs="Tahoma"/>
          <w:b/>
          <w:bCs/>
          <w:color w:val="auto"/>
          <w:sz w:val="22"/>
          <w:szCs w:val="22"/>
        </w:rPr>
      </w:pPr>
      <w:bookmarkStart w:id="143" w:name="_Toc184988006"/>
      <w:r w:rsidRPr="0A425836">
        <w:rPr>
          <w:rFonts w:ascii="Tahoma" w:hAnsi="Tahoma" w:cs="Tahoma"/>
          <w:b/>
          <w:bCs/>
          <w:color w:val="auto"/>
          <w:sz w:val="22"/>
          <w:szCs w:val="22"/>
        </w:rPr>
        <w:t xml:space="preserve"> </w:t>
      </w:r>
      <w:bookmarkStart w:id="144" w:name="_Toc185364909"/>
      <w:bookmarkStart w:id="145" w:name="_Toc185590105"/>
      <w:r w:rsidRPr="0A425836">
        <w:rPr>
          <w:rFonts w:ascii="Tahoma" w:hAnsi="Tahoma" w:cs="Tahoma"/>
          <w:b/>
          <w:bCs/>
          <w:color w:val="auto"/>
          <w:sz w:val="22"/>
          <w:szCs w:val="22"/>
        </w:rPr>
        <w:t>5</w:t>
      </w:r>
      <w:r w:rsidR="7A3B6F1A" w:rsidRPr="0A425836">
        <w:rPr>
          <w:rFonts w:ascii="Tahoma" w:hAnsi="Tahoma" w:cs="Tahoma"/>
          <w:b/>
          <w:bCs/>
          <w:color w:val="auto"/>
          <w:sz w:val="22"/>
          <w:szCs w:val="22"/>
        </w:rPr>
        <w:t>.1.</w:t>
      </w:r>
      <w:r w:rsidRPr="0A425836">
        <w:rPr>
          <w:rFonts w:ascii="Tahoma" w:hAnsi="Tahoma" w:cs="Tahoma"/>
          <w:b/>
          <w:bCs/>
          <w:color w:val="auto"/>
          <w:sz w:val="22"/>
          <w:szCs w:val="22"/>
        </w:rPr>
        <w:t>1.</w:t>
      </w:r>
      <w:r w:rsidR="7A3B6F1A" w:rsidRPr="0A425836">
        <w:rPr>
          <w:rFonts w:ascii="Tahoma" w:hAnsi="Tahoma" w:cs="Tahoma"/>
          <w:b/>
          <w:bCs/>
          <w:color w:val="auto"/>
          <w:sz w:val="22"/>
          <w:szCs w:val="22"/>
        </w:rPr>
        <w:t xml:space="preserve"> </w:t>
      </w:r>
      <w:r w:rsidR="1B1A6953" w:rsidRPr="0A425836">
        <w:rPr>
          <w:rFonts w:ascii="Tahoma" w:hAnsi="Tahoma" w:cs="Tahoma"/>
          <w:b/>
          <w:bCs/>
          <w:color w:val="auto"/>
          <w:sz w:val="22"/>
          <w:szCs w:val="22"/>
        </w:rPr>
        <w:t xml:space="preserve">Reikalavimai </w:t>
      </w:r>
      <w:r w:rsidR="1B1A6953" w:rsidRPr="0A425836">
        <w:rPr>
          <w:rFonts w:ascii="Tahoma" w:eastAsia="Calibri" w:hAnsi="Tahoma" w:cs="Tahoma"/>
          <w:b/>
          <w:bCs/>
          <w:color w:val="auto"/>
          <w:sz w:val="22"/>
          <w:szCs w:val="22"/>
          <w:lang w:eastAsia="lt-LT"/>
        </w:rPr>
        <w:t>Paslaugų teikimo duomenų saugai</w:t>
      </w:r>
      <w:bookmarkEnd w:id="143"/>
      <w:bookmarkEnd w:id="144"/>
      <w:bookmarkEnd w:id="145"/>
    </w:p>
    <w:p w14:paraId="074ABD50" w14:textId="77777777" w:rsidR="003C6E3F" w:rsidRPr="000C08CD" w:rsidRDefault="003C6E3F" w:rsidP="003C6E3F">
      <w:pPr>
        <w:pStyle w:val="TekstasNr"/>
        <w:numPr>
          <w:ilvl w:val="0"/>
          <w:numId w:val="0"/>
        </w:numPr>
        <w:tabs>
          <w:tab w:val="clear" w:pos="1134"/>
          <w:tab w:val="left" w:pos="567"/>
        </w:tabs>
        <w:rPr>
          <w:rFonts w:ascii="Tahoma" w:hAnsi="Tahoma" w:cs="Tahoma"/>
          <w:sz w:val="22"/>
          <w:szCs w:val="22"/>
        </w:rPr>
      </w:pPr>
    </w:p>
    <w:p w14:paraId="594D6227" w14:textId="0409002B" w:rsidR="003C6E3F" w:rsidRPr="000C08CD" w:rsidRDefault="1B1A6953" w:rsidP="00693D3C">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 xml:space="preserve">Teikėjas, teikdamas Paslaugas, turi laikytis ir užtikrinti, kad Paslaugos atitiktų Lietuvos Respublikos valstybės informacinių išteklių valdymo įstatyme, Lietuvos Respublikos kibernetinio saugumo įstatyme, Organizacinių ir techninių kibernetinio saugumo reikalavimų, taikomų kibernetinio saugumo subjektams, apraše, patvirtintame Lietuvos Respublikos Vyriausybės 2018 m. rugpjūčio 13 d. nutarimu Nr. 818 „Dėl Lietuvos Respublikos kibernetinio saugumo įstatymo įgyvendinimo“, Lietuvos standartuose LST EN ISO/IEC 27001 ir LST EN ISO/IEC 27002, </w:t>
      </w:r>
      <w:r w:rsidR="6CD4C2D4" w:rsidRPr="009A710E">
        <w:rPr>
          <w:rFonts w:ascii="Tahoma" w:hAnsi="Tahoma" w:cs="Tahoma"/>
        </w:rPr>
        <w:t>Perkančiosios organizacijos</w:t>
      </w:r>
      <w:r w:rsidRPr="009A710E">
        <w:rPr>
          <w:rFonts w:ascii="Tahoma" w:hAnsi="Tahoma" w:cs="Tahoma"/>
        </w:rPr>
        <w:t xml:space="preserve"> 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p w14:paraId="08BB65F0" w14:textId="77777777" w:rsidR="003C6E3F" w:rsidRPr="000C08CD" w:rsidRDefault="003C6E3F" w:rsidP="00693D3C">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Teikdamas Vystymo ir Priežiūros paslaugas pagal viešojo pirkimo–pardavimo sutartyje nustatytus reikalavimus Teikėjas turi įgyvendinti tinkamas organizacines ir technines priemones (tame tarpe ir Teikėjo infrastruktūroje), skirtas apsaugoti Sistemos elektroninę informaciją nuo atsitiktinio ar neteisėto sunaikinimo, pakeitimo, atskleidimo, taip pat nuo bet kokio kito neteisėto tvarkymo, naudoti suteiktą prieigą tik viešojo pirkimo–pardavimo sutarties vykdymo tikslais.</w:t>
      </w:r>
    </w:p>
    <w:p w14:paraId="18424DA8" w14:textId="77777777" w:rsidR="003C6E3F" w:rsidRPr="000C08CD" w:rsidRDefault="003C6E3F" w:rsidP="00693D3C">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0C08CD">
        <w:rPr>
          <w:rFonts w:ascii="Tahoma" w:hAnsi="Tahoma" w:cs="Tahoma"/>
        </w:rPr>
        <w:lastRenderedPageBreak/>
        <w:t>Informacinių išteklių vystymo saugumas (saugus kodavimas ir kt.) turi būti užtikrintas, kaip reikalaujama Lietuvos standarte LST ES ISO/IEC 27002. Siekiant išvengti saugumo spragų ir pažeidžiamumų programinėje įrangoje, Teikėjas, kurdamas programinę įrangą  turi vadovautis visuotinai pripažintais saugaus kodavimo standartais ir gerąja praktika (The Open Web Application Security Project (OWASP) Secure Coding Practices ir kt.). Kuriama programinė įranga neturi turėti nesankcionuotos prieigos prie duomenų ir kitų saugumo pažeidimų, kurie įvardijami naujausiame OWASP Testing Guide (neapsiribojant „OWASP Top 10“ pažeidžiamumais) (</w:t>
      </w:r>
      <w:hyperlink r:id="rId22">
        <w:r w:rsidRPr="009A710E">
          <w:t>https://www.owasp.org</w:t>
        </w:r>
      </w:hyperlink>
      <w:r w:rsidRPr="000C08CD">
        <w:rPr>
          <w:rFonts w:ascii="Tahoma" w:hAnsi="Tahoma" w:cs="Tahoma"/>
        </w:rPr>
        <w:t>) sąraše, The OWASP API Security sąraše ir kt. OWASP parengtose IS saugumo metodikose arba lygiaverčiuose dokumentuose. Saugumo patikrinimai (grėsmių modeliavimai, išeities kodo pažiūros ir kt. saugaus kodavimo standartuose ir gerojoje praktikoje numatyti saugumo patikrinimai) turi būti vykdomi kiekviename programinės įrangos kūrimo (vystymo ) etape. Atliekant saugumo patikrinimus turi būti remiamasi naujausiomis šių metodikų versijomis: OWASP Testing Guide, Penetration Testing Execution Standard (PTES), Open Source Security Testing Methodology Manual (OSSTMM), Information Systems Security Assessment Framework (ISSAF), SANS, NIST SP 800-30“ ar lygiavertėmis saugumo patikrinimo metodikomis.</w:t>
      </w:r>
    </w:p>
    <w:p w14:paraId="42A9D29D" w14:textId="7CE37B27" w:rsidR="003C6E3F" w:rsidRPr="000C08CD" w:rsidRDefault="1B1A6953" w:rsidP="00693D3C">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 xml:space="preserve">Teikėjui prieiga prie </w:t>
      </w:r>
      <w:r w:rsidR="6CD4C2D4" w:rsidRPr="009A710E">
        <w:rPr>
          <w:rFonts w:ascii="Tahoma" w:hAnsi="Tahoma" w:cs="Tahoma"/>
        </w:rPr>
        <w:t>Perkančiosios organizacijos</w:t>
      </w:r>
      <w:r w:rsidRPr="009A710E">
        <w:rPr>
          <w:rFonts w:ascii="Tahoma" w:hAnsi="Tahoma" w:cs="Tahoma"/>
        </w:rPr>
        <w:t xml:space="preserve"> informacinių išteklių suteikiama tik pasirašius viešojo pirkimo – pardavimo sutartį pagal Teikėjo pagrįstą rašytinį prašymą. Teikėjui suteikiamas tik toks prieigos prie informacinių išteklių lygis, kuris yra būtinas viešojo pirkimo – pardavimo sutartyje nustatytiems įsipareigojimams, kurie neprieštarauja įstatymų ir kitų teisės aktų reikalavimams, vykdyti. Teikėjo paskirti specialistai turi pasirašyti konfidencialumo pasižadėjimus.</w:t>
      </w:r>
    </w:p>
    <w:p w14:paraId="0801ADCD" w14:textId="09AFC546" w:rsidR="003C6E3F" w:rsidRPr="000C08CD" w:rsidRDefault="1B1A6953" w:rsidP="00693D3C">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 xml:space="preserve"> Teikėjas, pastebėjęs saugos dokumentuose nustatytų reikalavimų pažeidimų, nusikalstamos veikos požymių, neveikiančias arba netinkamai veikiančias elektroninės informacijos saugos (kibernetinio saugumo) užtikrinimo priemones ar kitas saugumo spragas, įvykius ar veiką, atitinkančią kibernetinio incidento, elektroninės informacijos saugos incidento ar asmens duomenų saugumo pažeidimo požymius arba apie tai gavęs informacijos iš kitų informacijos šaltinių privalo nedelsdamas apie tai pranešti Registrų centro Aptarnavimo departamento Monitoringo skyriui, ir suderinus su Perkančiąja organizacija, imtis atitinkamų priemonių ir veiksmų siekiant nustatyti elektroninės informacijos saugos incidentų priežastis, išvengti susijusios rizikos. Taip pat pagal kompetenciją vykdyti visus </w:t>
      </w:r>
      <w:r w:rsidR="6CD4C2D4" w:rsidRPr="009A710E">
        <w:rPr>
          <w:rFonts w:ascii="Tahoma" w:hAnsi="Tahoma" w:cs="Tahoma"/>
        </w:rPr>
        <w:t>Perkančiosios organizacijos</w:t>
      </w:r>
      <w:r w:rsidRPr="009A710E">
        <w:rPr>
          <w:rFonts w:ascii="Tahoma" w:hAnsi="Tahoma" w:cs="Tahoma"/>
        </w:rPr>
        <w:t xml:space="preserve"> saugos įgaliotinio nurodymus ir pavedimus, susijusius su saugos politikos įgyvendinimu.</w:t>
      </w:r>
    </w:p>
    <w:p w14:paraId="43754001" w14:textId="77777777" w:rsidR="003C6E3F" w:rsidRPr="000C08CD" w:rsidRDefault="003C6E3F" w:rsidP="00693D3C">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Teikėjui draudžiama viešai skelbti informaciją apie saugumo spragas ar jas išnaudoti pažeistuose informaciniuose ištekliuose, pakeisti elektroninę informaciją, kitaip paveikti informacinius išteklius ir elektroninę informaciją.</w:t>
      </w:r>
    </w:p>
    <w:p w14:paraId="0425387D" w14:textId="3DCFBA79" w:rsidR="003C6E3F" w:rsidRPr="000C08CD" w:rsidRDefault="1B1A6953" w:rsidP="00693D3C">
      <w:pPr>
        <w:pStyle w:val="ListParagraph"/>
        <w:numPr>
          <w:ilvl w:val="0"/>
          <w:numId w:val="33"/>
        </w:numPr>
        <w:tabs>
          <w:tab w:val="left" w:pos="567"/>
        </w:tabs>
        <w:suppressAutoHyphens/>
        <w:autoSpaceDN w:val="0"/>
        <w:spacing w:line="276" w:lineRule="auto"/>
        <w:jc w:val="both"/>
        <w:textAlignment w:val="baseline"/>
        <w:rPr>
          <w:rFonts w:ascii="Tahoma" w:hAnsi="Tahoma" w:cs="Tahoma"/>
        </w:rPr>
      </w:pPr>
      <w:r w:rsidRPr="009A710E">
        <w:rPr>
          <w:rFonts w:ascii="Tahoma" w:hAnsi="Tahoma" w:cs="Tahoma"/>
        </w:rPr>
        <w:t xml:space="preserve">Iškilus poreikiui, siekdama įsitikinti, ar tinkamai vykdoma sutartis, laikomasi elektroninės informacijos saugos (kibernetinio saugumo) reikalavimų, </w:t>
      </w:r>
      <w:r w:rsidR="0CF004C7" w:rsidRPr="009A710E">
        <w:rPr>
          <w:rFonts w:ascii="Tahoma" w:hAnsi="Tahoma" w:cs="Tahoma"/>
        </w:rPr>
        <w:t>Perkančioji organizacija</w:t>
      </w:r>
      <w:r w:rsidRPr="009A710E">
        <w:rPr>
          <w:rFonts w:ascii="Tahoma" w:hAnsi="Tahoma" w:cs="Tahoma"/>
        </w:rPr>
        <w:t xml:space="preserve"> turi teisę atlikti Teikėjo teikiamų paslaugų stebėseną ir auditą, suteikti galimybę atlikti auditą trečiosioms šalims. </w:t>
      </w:r>
    </w:p>
    <w:p w14:paraId="4A0F8C10" w14:textId="77777777" w:rsidR="003C6E3F" w:rsidRPr="000C08CD" w:rsidRDefault="003C6E3F" w:rsidP="00CA2A9C">
      <w:pPr>
        <w:pStyle w:val="Heading3"/>
        <w:rPr>
          <w:rFonts w:ascii="Tahoma" w:hAnsi="Tahoma" w:cs="Tahoma"/>
          <w:b/>
          <w:bCs/>
          <w:color w:val="auto"/>
          <w:sz w:val="22"/>
          <w:szCs w:val="22"/>
        </w:rPr>
      </w:pPr>
    </w:p>
    <w:p w14:paraId="082304B6" w14:textId="42E036ED" w:rsidR="00D81A46" w:rsidRPr="00C57D2D" w:rsidRDefault="77E40FF6" w:rsidP="00DD4884">
      <w:pPr>
        <w:pStyle w:val="Heading3"/>
        <w:rPr>
          <w:rFonts w:ascii="Tahoma" w:hAnsi="Tahoma" w:cs="Tahoma"/>
          <w:b/>
          <w:bCs/>
          <w:color w:val="auto"/>
          <w:sz w:val="22"/>
          <w:szCs w:val="22"/>
        </w:rPr>
      </w:pPr>
      <w:bookmarkStart w:id="146" w:name="_Toc185364910"/>
      <w:bookmarkStart w:id="147" w:name="_Toc184988007"/>
      <w:bookmarkStart w:id="148" w:name="_Toc185590106"/>
      <w:r w:rsidRPr="0A425836">
        <w:rPr>
          <w:rFonts w:ascii="Tahoma" w:hAnsi="Tahoma" w:cs="Tahoma"/>
          <w:b/>
          <w:bCs/>
          <w:color w:val="auto"/>
          <w:sz w:val="22"/>
          <w:szCs w:val="22"/>
        </w:rPr>
        <w:t>5</w:t>
      </w:r>
      <w:r w:rsidR="4E992BA2" w:rsidRPr="0A425836">
        <w:rPr>
          <w:rFonts w:ascii="Tahoma" w:hAnsi="Tahoma" w:cs="Tahoma"/>
          <w:b/>
          <w:bCs/>
          <w:color w:val="auto"/>
          <w:sz w:val="22"/>
          <w:szCs w:val="22"/>
        </w:rPr>
        <w:t>.1</w:t>
      </w:r>
      <w:r w:rsidR="1B1A6953" w:rsidRPr="0A425836">
        <w:rPr>
          <w:rFonts w:ascii="Tahoma" w:hAnsi="Tahoma"/>
          <w:b/>
          <w:bCs/>
          <w:color w:val="auto"/>
          <w:sz w:val="22"/>
          <w:szCs w:val="22"/>
        </w:rPr>
        <w:t>.2.</w:t>
      </w:r>
      <w:r w:rsidR="4E992BA2" w:rsidRPr="0A425836">
        <w:rPr>
          <w:rFonts w:ascii="Tahoma" w:hAnsi="Tahoma" w:cs="Tahoma"/>
          <w:b/>
          <w:bCs/>
          <w:color w:val="auto"/>
          <w:sz w:val="22"/>
          <w:szCs w:val="22"/>
        </w:rPr>
        <w:t xml:space="preserve"> Reikalavimai duomenų subjektų teisių įgyvendinimui</w:t>
      </w:r>
      <w:bookmarkEnd w:id="146"/>
      <w:bookmarkEnd w:id="148"/>
    </w:p>
    <w:p w14:paraId="42786101" w14:textId="77777777" w:rsidR="00D81A46" w:rsidRPr="000C08CD" w:rsidRDefault="00D81A46" w:rsidP="00D81A46">
      <w:pPr>
        <w:rPr>
          <w:rFonts w:ascii="Tahoma" w:hAnsi="Tahoma" w:cs="Tahoma"/>
          <w:sz w:val="22"/>
          <w:szCs w:val="22"/>
        </w:rPr>
      </w:pPr>
    </w:p>
    <w:p w14:paraId="1F2E479F" w14:textId="77777777" w:rsidR="00D81A46" w:rsidRPr="000C08CD" w:rsidRDefault="00D81A46" w:rsidP="00693D3C">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Paslaugų teikėjas privalo Perkančiajai organizacijai pateikti už asmens duomenų apsaugą atsakingo asmens vardą, pavardę ir kontaktinius duomenis (telefono numerį, el. pašto adresą).</w:t>
      </w:r>
    </w:p>
    <w:p w14:paraId="4D7E5396" w14:textId="77777777" w:rsidR="00D81A46" w:rsidRPr="000C08CD" w:rsidRDefault="00D81A46" w:rsidP="00693D3C">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 xml:space="preserve">Paslaugų 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w:t>
      </w:r>
      <w:r w:rsidRPr="000C08CD">
        <w:rPr>
          <w:rFonts w:ascii="Tahoma" w:hAnsi="Tahoma" w:cs="Tahoma"/>
        </w:rPr>
        <w:lastRenderedPageBreak/>
        <w:t>Reglamentas) 28 straipsnio 3 dalyje, kuriame turės būti nustatytas asmens duomenų tvarkymo dalykas ir trukmė, duomenų tvarkymo pobūdis ir tikslas, asmens duomenų rūšis ir duomenų subjektų kategorijos bei Perkančiosios organizacijos prievolės ir teisės. Šiame susitarime taip pat turės būti nustatyta:</w:t>
      </w:r>
    </w:p>
    <w:p w14:paraId="02597D82" w14:textId="77777777" w:rsidR="00D81A46" w:rsidRPr="000C08CD" w:rsidRDefault="00D81A46" w:rsidP="00693D3C">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kad Paslaugų teikėjas užtikrina, kad asmens duomenis tvarkyti įgalioti asmenys būtų įsipareigoję užtikrinti konfidencialumą arba jiems taikoma atitinkama įstatais (nuostatais) nustatyta konfidencialumo prievolė;</w:t>
      </w:r>
    </w:p>
    <w:p w14:paraId="3E3099CD" w14:textId="77777777" w:rsidR="00D81A46" w:rsidRPr="000C08CD" w:rsidRDefault="00D81A46" w:rsidP="00693D3C">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kad Paslaugų teikėjas įgyvendina šias Reglamento 32 straipsnyje nustatytas duomenų saugumo priemones:</w:t>
      </w:r>
    </w:p>
    <w:p w14:paraId="69892271" w14:textId="77777777" w:rsidR="00D81A46" w:rsidRPr="000C08CD" w:rsidRDefault="00D81A46" w:rsidP="00693D3C">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gebėjimą užtikrinti nuolatinį  (informacinių sistemų) konfidencialumą, vientisumą, prieinamumą ir atsparumą įsilaužimams;</w:t>
      </w:r>
    </w:p>
    <w:p w14:paraId="4CFB3925" w14:textId="77777777" w:rsidR="00D81A46" w:rsidRPr="000C08CD" w:rsidRDefault="00D81A46" w:rsidP="00693D3C">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gebėjimą laiku atkurti sąlygas ir galimybes naudotis asmens duomenimis fizinio ar techninio incidento atveju;</w:t>
      </w:r>
    </w:p>
    <w:p w14:paraId="5CCC1017" w14:textId="77777777" w:rsidR="00D81A46" w:rsidRPr="000C08CD" w:rsidRDefault="00D81A46" w:rsidP="00693D3C">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reguliarų techninių ir organizacinių priemonių, kuriomis užtikrinamas duomenų tvarkymo saugumas, tikrinimo, vertinimo ir veiksmingumo vertinimo procesą;</w:t>
      </w:r>
    </w:p>
    <w:p w14:paraId="1B921F6B" w14:textId="77777777" w:rsidR="00D81A46" w:rsidRPr="000C08CD" w:rsidRDefault="00D81A46" w:rsidP="00693D3C">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kad Paslaugų teikėjas nepasitelks kito duomenų tvarkytojo be išankstinio Perkančiosios organizacijos rašytinio sutikimo;</w:t>
      </w:r>
    </w:p>
    <w:p w14:paraId="4FCC1646" w14:textId="77777777" w:rsidR="00D81A46" w:rsidRPr="000C08CD" w:rsidRDefault="00D81A46" w:rsidP="00693D3C">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kad Paslaugų teikėjas, atsižvelgdamas į duomenų tvarkymo pobūdį, padeda Perkančiajai organizacijai taikydamas tinkamas technines ir organizacines priemones, kiek tai įmanoma, kad būtų įvykdyta duomenų valdytojo prievolė atsakyti į prašymus pasinaudoti Reglamento III skyriuje nustatytomis duomenų subjekto teisėmis;</w:t>
      </w:r>
    </w:p>
    <w:p w14:paraId="637F636E" w14:textId="77777777" w:rsidR="00D81A46" w:rsidRPr="000C08CD" w:rsidRDefault="00D81A46" w:rsidP="00693D3C">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kad Paslaugų teikėjas, atsižvelgdamas į duomenų tvarkymo pobūdį, padeda Perkančiajai organizacijai užtikrinti:</w:t>
      </w:r>
    </w:p>
    <w:p w14:paraId="2916514C" w14:textId="77777777" w:rsidR="00D81A46" w:rsidRPr="000C08CD" w:rsidRDefault="00D81A46" w:rsidP="00F21342">
      <w:pPr>
        <w:pStyle w:val="ListParagraph"/>
        <w:numPr>
          <w:ilvl w:val="2"/>
          <w:numId w:val="33"/>
        </w:numPr>
        <w:tabs>
          <w:tab w:val="left" w:pos="709"/>
          <w:tab w:val="left" w:pos="1701"/>
        </w:tabs>
        <w:suppressAutoHyphens/>
        <w:autoSpaceDN w:val="0"/>
        <w:spacing w:line="276" w:lineRule="auto"/>
        <w:jc w:val="both"/>
        <w:textAlignment w:val="baseline"/>
        <w:rPr>
          <w:rFonts w:ascii="Tahoma" w:hAnsi="Tahoma" w:cs="Tahoma"/>
        </w:rPr>
      </w:pPr>
      <w:r w:rsidRPr="000C08CD">
        <w:rPr>
          <w:rFonts w:ascii="Tahoma" w:hAnsi="Tahoma" w:cs="Tahoma"/>
        </w:rPr>
        <w:t>savalaikį pranešimą priežiūros institucijai apie asmens duomenų saugumo pažeidimą (pagal Reglamento 33 str.);</w:t>
      </w:r>
    </w:p>
    <w:p w14:paraId="58399E62" w14:textId="77777777" w:rsidR="00D81A46" w:rsidRPr="000C08CD" w:rsidRDefault="00D81A46" w:rsidP="00F21342">
      <w:pPr>
        <w:pStyle w:val="ListParagraph"/>
        <w:numPr>
          <w:ilvl w:val="2"/>
          <w:numId w:val="33"/>
        </w:numPr>
        <w:tabs>
          <w:tab w:val="left" w:pos="709"/>
          <w:tab w:val="left" w:pos="1701"/>
        </w:tabs>
        <w:suppressAutoHyphens/>
        <w:autoSpaceDN w:val="0"/>
        <w:spacing w:line="276" w:lineRule="auto"/>
        <w:jc w:val="both"/>
        <w:textAlignment w:val="baseline"/>
        <w:rPr>
          <w:rFonts w:ascii="Tahoma" w:hAnsi="Tahoma" w:cs="Tahoma"/>
        </w:rPr>
      </w:pPr>
      <w:r w:rsidRPr="000C08CD">
        <w:rPr>
          <w:rFonts w:ascii="Tahoma" w:hAnsi="Tahoma" w:cs="Tahoma"/>
        </w:rPr>
        <w:t>savalaikį pranešimą duomenų subjektui apie asmens duomenų saugumo pažeidimą (pagal Reglamento 34 str.);</w:t>
      </w:r>
    </w:p>
    <w:p w14:paraId="357E0446" w14:textId="77777777" w:rsidR="00D81A46" w:rsidRPr="000C08CD" w:rsidRDefault="00D81A46" w:rsidP="00F21342">
      <w:pPr>
        <w:pStyle w:val="ListParagraph"/>
        <w:numPr>
          <w:ilvl w:val="2"/>
          <w:numId w:val="33"/>
        </w:numPr>
        <w:tabs>
          <w:tab w:val="left" w:pos="709"/>
          <w:tab w:val="left" w:pos="1701"/>
        </w:tabs>
        <w:suppressAutoHyphens/>
        <w:autoSpaceDN w:val="0"/>
        <w:spacing w:line="276" w:lineRule="auto"/>
        <w:jc w:val="both"/>
        <w:textAlignment w:val="baseline"/>
        <w:rPr>
          <w:rFonts w:ascii="Tahoma" w:hAnsi="Tahoma" w:cs="Tahoma"/>
        </w:rPr>
      </w:pPr>
      <w:r w:rsidRPr="000C08CD">
        <w:rPr>
          <w:rFonts w:ascii="Tahoma" w:hAnsi="Tahoma" w:cs="Tahoma"/>
        </w:rPr>
        <w:t>kad būtų atliktas poveikio duomenų apsaugai vertinimas (pagal Reglamento 35 str.), jei jis yra atliekamas;</w:t>
      </w:r>
    </w:p>
    <w:p w14:paraId="3E76AFC5" w14:textId="77777777" w:rsidR="00D81A46" w:rsidRPr="000C08CD" w:rsidRDefault="00D81A46" w:rsidP="00F21342">
      <w:pPr>
        <w:pStyle w:val="ListParagraph"/>
        <w:numPr>
          <w:ilvl w:val="2"/>
          <w:numId w:val="33"/>
        </w:numPr>
        <w:tabs>
          <w:tab w:val="left" w:pos="709"/>
          <w:tab w:val="left" w:pos="1701"/>
        </w:tabs>
        <w:suppressAutoHyphens/>
        <w:autoSpaceDN w:val="0"/>
        <w:spacing w:line="276" w:lineRule="auto"/>
        <w:jc w:val="both"/>
        <w:textAlignment w:val="baseline"/>
        <w:rPr>
          <w:rFonts w:ascii="Tahoma" w:hAnsi="Tahoma" w:cs="Tahoma"/>
        </w:rPr>
      </w:pPr>
      <w:r w:rsidRPr="000C08CD">
        <w:rPr>
          <w:rFonts w:ascii="Tahoma" w:hAnsi="Tahoma" w:cs="Tahoma"/>
        </w:rPr>
        <w:t>kad būtų kreipiamasi į priežiūros instituciją dėl išankstinių konsultacijų, jei tai yra reikalinga (pagal Reglamento 36 str.);</w:t>
      </w:r>
    </w:p>
    <w:p w14:paraId="6A41F733" w14:textId="77777777" w:rsidR="00D81A46" w:rsidRPr="000C08CD" w:rsidRDefault="00D81A46" w:rsidP="00F21342">
      <w:pPr>
        <w:pStyle w:val="ListParagraph"/>
        <w:numPr>
          <w:ilvl w:val="2"/>
          <w:numId w:val="33"/>
        </w:numPr>
        <w:tabs>
          <w:tab w:val="left" w:pos="709"/>
          <w:tab w:val="left" w:pos="1701"/>
        </w:tabs>
        <w:suppressAutoHyphens/>
        <w:autoSpaceDN w:val="0"/>
        <w:spacing w:line="276" w:lineRule="auto"/>
        <w:jc w:val="both"/>
        <w:textAlignment w:val="baseline"/>
        <w:rPr>
          <w:rFonts w:ascii="Tahoma" w:hAnsi="Tahoma" w:cs="Tahoma"/>
        </w:rPr>
      </w:pPr>
      <w:r w:rsidRPr="000C08CD">
        <w:rPr>
          <w:rFonts w:ascii="Tahoma" w:hAnsi="Tahoma" w:cs="Tahoma"/>
        </w:rPr>
        <w:t>kad Paslaugų teikėjas pagal Perkančiosios organizacijos pasirinkimą, užbaigus teikti su duomenų tvarkymu susijusias paslaugas, ištrina arba grąžina Perkančiajai organizacijai visus asmens duomenis ir ištrina esamas jų kopijas, išskyrus atvejus, kai Europos Sąjungos ar Lietuvos teise reikalaujama asmens duomenis saugoti;</w:t>
      </w:r>
    </w:p>
    <w:p w14:paraId="7FB5492C" w14:textId="77777777" w:rsidR="00D81A46" w:rsidRPr="000C08CD" w:rsidRDefault="00D81A46" w:rsidP="00F21342">
      <w:pPr>
        <w:pStyle w:val="ListParagraph"/>
        <w:numPr>
          <w:ilvl w:val="2"/>
          <w:numId w:val="33"/>
        </w:numPr>
        <w:tabs>
          <w:tab w:val="left" w:pos="709"/>
          <w:tab w:val="left" w:pos="1701"/>
        </w:tabs>
        <w:suppressAutoHyphens/>
        <w:autoSpaceDN w:val="0"/>
        <w:spacing w:line="276" w:lineRule="auto"/>
        <w:jc w:val="both"/>
        <w:textAlignment w:val="baseline"/>
        <w:rPr>
          <w:rFonts w:ascii="Tahoma" w:hAnsi="Tahoma" w:cs="Tahoma"/>
        </w:rPr>
      </w:pPr>
      <w:r w:rsidRPr="000C08CD">
        <w:rPr>
          <w:rFonts w:ascii="Tahoma" w:hAnsi="Tahoma" w:cs="Tahoma"/>
        </w:rPr>
        <w:t>kad Paslaugų teikėjas pateikia Perkančiajai organizacijai visą informaciją, būtiną siekiant įrodyti, kad vykdomos jam nustatytos prievolės, ir sudaro sąlygas bei padeda Perkančiajai organizacijai arba kitam jos įgaliotam auditoriui atlikti auditą, įskaitant patikrinimus;</w:t>
      </w:r>
    </w:p>
    <w:p w14:paraId="68C52188" w14:textId="77777777" w:rsidR="00D81A46" w:rsidRPr="000C08CD" w:rsidRDefault="00D81A46" w:rsidP="00F21342">
      <w:pPr>
        <w:pStyle w:val="ListParagraph"/>
        <w:numPr>
          <w:ilvl w:val="2"/>
          <w:numId w:val="33"/>
        </w:numPr>
        <w:tabs>
          <w:tab w:val="left" w:pos="709"/>
          <w:tab w:val="left" w:pos="1701"/>
        </w:tabs>
        <w:suppressAutoHyphens/>
        <w:autoSpaceDN w:val="0"/>
        <w:spacing w:line="276" w:lineRule="auto"/>
        <w:jc w:val="both"/>
        <w:textAlignment w:val="baseline"/>
        <w:rPr>
          <w:rFonts w:ascii="Tahoma" w:hAnsi="Tahoma" w:cs="Tahoma"/>
        </w:rPr>
      </w:pPr>
      <w:r w:rsidRPr="000C08CD">
        <w:rPr>
          <w:rFonts w:ascii="Tahoma" w:hAnsi="Tahoma" w:cs="Tahoma"/>
        </w:rPr>
        <w:t>kad Paslaugų teikėjas nedelsdamas informuoja Perkančiąją organizaciją, jei, jo nuomone, Perkančioji organizacija nurodymas pažeidžia Reglamentą ar kitas Europos Sąjungos ar Lietuvos duomenų apsaugos nuostatas</w:t>
      </w:r>
    </w:p>
    <w:p w14:paraId="1AD47CA3" w14:textId="77777777" w:rsidR="00D81A46" w:rsidRDefault="00D81A46" w:rsidP="00CA2A9C">
      <w:pPr>
        <w:pStyle w:val="Heading3"/>
        <w:rPr>
          <w:rFonts w:ascii="Tahoma" w:hAnsi="Tahoma" w:cs="Tahoma"/>
          <w:b/>
          <w:bCs/>
          <w:color w:val="auto"/>
          <w:sz w:val="22"/>
          <w:szCs w:val="22"/>
        </w:rPr>
      </w:pPr>
    </w:p>
    <w:p w14:paraId="1ECE9BF3" w14:textId="77777777" w:rsidR="00D81A46" w:rsidRPr="00764F9A" w:rsidRDefault="00D81A46" w:rsidP="00764F9A">
      <w:pPr>
        <w:pStyle w:val="Heading3"/>
        <w:rPr>
          <w:rFonts w:ascii="Tahoma" w:hAnsi="Tahoma" w:cs="Tahoma"/>
          <w:b/>
          <w:bCs/>
          <w:color w:val="auto"/>
          <w:sz w:val="22"/>
          <w:szCs w:val="22"/>
        </w:rPr>
      </w:pPr>
    </w:p>
    <w:p w14:paraId="74D33E65" w14:textId="2942BEA6" w:rsidR="00CA2A9C" w:rsidRPr="000C08CD" w:rsidRDefault="77E40FF6" w:rsidP="00CA2A9C">
      <w:pPr>
        <w:pStyle w:val="Heading3"/>
        <w:rPr>
          <w:rFonts w:ascii="Tahoma" w:hAnsi="Tahoma" w:cs="Tahoma"/>
          <w:b/>
          <w:bCs/>
          <w:color w:val="auto"/>
          <w:sz w:val="22"/>
          <w:szCs w:val="22"/>
        </w:rPr>
      </w:pPr>
      <w:bookmarkStart w:id="149" w:name="_Toc185364911"/>
      <w:bookmarkStart w:id="150" w:name="_Toc185590107"/>
      <w:r w:rsidRPr="0A425836">
        <w:rPr>
          <w:rFonts w:ascii="Tahoma" w:hAnsi="Tahoma" w:cs="Tahoma"/>
          <w:b/>
          <w:bCs/>
          <w:color w:val="auto"/>
          <w:sz w:val="22"/>
          <w:szCs w:val="22"/>
        </w:rPr>
        <w:t>5</w:t>
      </w:r>
      <w:r w:rsidR="1B1A6953" w:rsidRPr="0A425836">
        <w:rPr>
          <w:rFonts w:ascii="Tahoma" w:hAnsi="Tahoma" w:cs="Tahoma"/>
          <w:b/>
          <w:bCs/>
          <w:color w:val="auto"/>
          <w:sz w:val="22"/>
          <w:szCs w:val="22"/>
        </w:rPr>
        <w:t>.</w:t>
      </w:r>
      <w:r w:rsidR="4EB3D819" w:rsidRPr="0A425836">
        <w:rPr>
          <w:rFonts w:ascii="Tahoma" w:hAnsi="Tahoma" w:cs="Tahoma"/>
          <w:b/>
          <w:bCs/>
          <w:color w:val="auto"/>
          <w:sz w:val="22"/>
          <w:szCs w:val="22"/>
        </w:rPr>
        <w:t>1</w:t>
      </w:r>
      <w:r w:rsidR="1B1A6953" w:rsidRPr="0A425836">
        <w:rPr>
          <w:rFonts w:ascii="Tahoma" w:hAnsi="Tahoma" w:cs="Tahoma"/>
          <w:b/>
          <w:bCs/>
          <w:color w:val="auto"/>
          <w:sz w:val="22"/>
          <w:szCs w:val="22"/>
        </w:rPr>
        <w:t>.</w:t>
      </w:r>
      <w:r w:rsidRPr="0A425836">
        <w:rPr>
          <w:rFonts w:ascii="Tahoma" w:hAnsi="Tahoma" w:cs="Tahoma"/>
          <w:b/>
          <w:bCs/>
          <w:color w:val="auto"/>
          <w:sz w:val="22"/>
          <w:szCs w:val="22"/>
        </w:rPr>
        <w:t>3</w:t>
      </w:r>
      <w:r w:rsidR="1B1A6953" w:rsidRPr="0A425836">
        <w:rPr>
          <w:rFonts w:ascii="Tahoma" w:hAnsi="Tahoma" w:cs="Tahoma"/>
          <w:b/>
          <w:bCs/>
          <w:color w:val="auto"/>
          <w:sz w:val="22"/>
          <w:szCs w:val="22"/>
        </w:rPr>
        <w:t xml:space="preserve">. </w:t>
      </w:r>
      <w:r w:rsidR="7A3B6F1A" w:rsidRPr="0A425836">
        <w:rPr>
          <w:rFonts w:ascii="Tahoma" w:hAnsi="Tahoma" w:cs="Tahoma"/>
          <w:b/>
          <w:bCs/>
          <w:color w:val="auto"/>
          <w:sz w:val="22"/>
          <w:szCs w:val="22"/>
        </w:rPr>
        <w:t>Reikalavimai duomenų apsaugai ir informacijos saugumo valdymui</w:t>
      </w:r>
      <w:bookmarkEnd w:id="141"/>
      <w:bookmarkEnd w:id="147"/>
      <w:bookmarkEnd w:id="149"/>
      <w:bookmarkEnd w:id="150"/>
      <w:r w:rsidR="7A3B6F1A" w:rsidRPr="0A425836">
        <w:rPr>
          <w:rFonts w:ascii="Tahoma" w:hAnsi="Tahoma" w:cs="Tahoma"/>
          <w:b/>
          <w:bCs/>
          <w:color w:val="auto"/>
          <w:sz w:val="22"/>
          <w:szCs w:val="22"/>
        </w:rPr>
        <w:t xml:space="preserve"> </w:t>
      </w:r>
    </w:p>
    <w:p w14:paraId="670DA3DF" w14:textId="77777777" w:rsidR="00CA2A9C" w:rsidRPr="000C08CD" w:rsidRDefault="00CA2A9C" w:rsidP="00CA2A9C">
      <w:pPr>
        <w:pStyle w:val="Heading3"/>
        <w:numPr>
          <w:ilvl w:val="0"/>
          <w:numId w:val="0"/>
        </w:numPr>
        <w:rPr>
          <w:rFonts w:ascii="Tahoma" w:hAnsi="Tahoma" w:cs="Tahoma"/>
          <w:sz w:val="22"/>
          <w:szCs w:val="22"/>
        </w:rPr>
      </w:pPr>
    </w:p>
    <w:p w14:paraId="11549388" w14:textId="5B4141F9" w:rsidR="00CA2A9C" w:rsidRPr="009A710E"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14:paraId="74AC82FF" w14:textId="77777777"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Po Pirkimo paslaugų įvykdymo Sistemoje saugomi duomenys turi būti apsaugoti nuo nesankcionuoto priėjimo, naudojimo, pakeitimo, atskleidimo, sunaikinimo ar praradimo.</w:t>
      </w:r>
    </w:p>
    <w:p w14:paraId="192A727D" w14:textId="77777777"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Duomenų sauga turi būti užtikrinama:</w:t>
      </w:r>
    </w:p>
    <w:p w14:paraId="0C76F703" w14:textId="77777777" w:rsidR="00CA2A9C" w:rsidRPr="000C08CD" w:rsidRDefault="00CA2A9C" w:rsidP="004B7D2B">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užtikrinant duomenų vientisumą, prieinamumą ir konfidencialumą;</w:t>
      </w:r>
    </w:p>
    <w:p w14:paraId="4AEEDA26" w14:textId="77777777" w:rsidR="00CA2A9C" w:rsidRPr="000C08CD" w:rsidRDefault="00CA2A9C" w:rsidP="004B7D2B">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registruojant Sistemos naudotojų atliekamus veiksmus su duomenimis, įskaitant duomenų paiešką ir peržiūrėjimą (nustatytai grupei Sistemos naudotojų turi būti privaloma įvesti sistemoje atliekamų veiksmų priežastį ir /ar teisinį pagrindą;</w:t>
      </w:r>
    </w:p>
    <w:p w14:paraId="4833B627" w14:textId="77777777" w:rsidR="00CA2A9C" w:rsidRPr="000C08CD" w:rsidRDefault="00CA2A9C" w:rsidP="004B7D2B">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sukuriant priemones, sudarančias galimybes Sistemos administratoriui patikrinti Sistemos naudotojų veiksmus;</w:t>
      </w:r>
    </w:p>
    <w:p w14:paraId="02DFC18D" w14:textId="77777777" w:rsidR="00CA2A9C" w:rsidRPr="000C08CD" w:rsidRDefault="00CA2A9C" w:rsidP="004B7D2B">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p w14:paraId="5D10E75B" w14:textId="77777777" w:rsidR="00CA2A9C" w:rsidRPr="000C08CD" w:rsidRDefault="00CA2A9C" w:rsidP="003E2C0B">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p w14:paraId="6C88838C" w14:textId="77777777"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saugoma informacija negali būti ištrinta jokiais kitais būdais ar aplinkybėmis išskyrus analizės ir projektavimo etapuose numatytais atvejais);</w:t>
      </w:r>
    </w:p>
    <w:p w14:paraId="4C2B7B82" w14:textId="77777777"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Teikėjas turi suderinti failų formatus, kuriuos leidžiama įkelti į Sistemą, ir suderinti juos su RC (pvz., neturi būti leidžiama prisegti potencialiai nesaugių, galinčių automatiškai pasileisti (angl. Self-executive) failų).</w:t>
      </w:r>
    </w:p>
    <w:p w14:paraId="3B2E0890" w14:textId="77777777"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 xml:space="preserve">Asmens duomenys perduodami viešais duomenų perdavimo kanalais turi būti šifruojami. </w:t>
      </w:r>
    </w:p>
    <w:p w14:paraId="700B4A16" w14:textId="77777777"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Draudžiama fizinių asmenų asmens kodus skelbti viešai.</w:t>
      </w:r>
    </w:p>
    <w:p w14:paraId="7C261CA8" w14:textId="77777777"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p w14:paraId="5D26642C" w14:textId="4507A480" w:rsidR="00CA2A9C" w:rsidRPr="000C08CD" w:rsidRDefault="008171CD"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 xml:space="preserve">Turi </w:t>
      </w:r>
      <w:r w:rsidR="00CA2A9C" w:rsidRPr="000C08CD">
        <w:rPr>
          <w:rFonts w:ascii="Tahoma" w:hAnsi="Tahoma" w:cs="Tahoma"/>
        </w:rPr>
        <w:t>būti audituojami integracinėmis sąsajomis siunčiami/gaunami duomenys, išsaugant informaciją:</w:t>
      </w:r>
    </w:p>
    <w:p w14:paraId="24DDD1AA" w14:textId="380D1E43"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Iš kokios sistemos, registro ar duomenų bazės gaunami duomenys;</w:t>
      </w:r>
    </w:p>
    <w:p w14:paraId="6CC12CE3" w14:textId="52F910FA"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Į kokią sistemą, registrą ar duomenų bazę siunčiami duomenys;</w:t>
      </w:r>
    </w:p>
    <w:p w14:paraId="49E40144" w14:textId="6A4EC934"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Duomenų gavimo/siuntimo data ir laikas;</w:t>
      </w:r>
    </w:p>
    <w:p w14:paraId="4B1170D5" w14:textId="530A7360"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Siųsti/gauti duomenys (jeigu tam yra poreikis).</w:t>
      </w:r>
    </w:p>
    <w:p w14:paraId="77228121" w14:textId="64D713FC" w:rsidR="00CA2A9C" w:rsidRPr="000C08CD" w:rsidRDefault="7A3B6F1A"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lastRenderedPageBreak/>
        <w:t xml:space="preserve">Turi būti įgyvendintos Sistemos naudotojų veiksmų, atliktų per (įvardinti) sąsają, veiklos atsekamumo priemonės. Tikslius audituojamus duomenis Teikėjas turi suderinti su </w:t>
      </w:r>
      <w:r w:rsidR="27B3C1AC" w:rsidRPr="0A425836">
        <w:rPr>
          <w:rFonts w:ascii="Tahoma" w:hAnsi="Tahoma" w:cs="Tahoma"/>
        </w:rPr>
        <w:t>Perkančiąja organizacija</w:t>
      </w:r>
      <w:r w:rsidRPr="0A425836">
        <w:rPr>
          <w:rFonts w:ascii="Tahoma" w:hAnsi="Tahoma" w:cs="Tahoma"/>
        </w:rPr>
        <w:t xml:space="preserve"> analizės ir projektavimo etapų metu.</w:t>
      </w:r>
    </w:p>
    <w:p w14:paraId="01C0C275" w14:textId="57F37F4F" w:rsidR="00CA2A9C" w:rsidRPr="000C08CD" w:rsidRDefault="7A3B6F1A"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Siekiant išvengti perteklinės audito informacijos kaupimo, tikslūs audito įrašų darymo momentai turi būti identifikuoti detalios analizės metu kartu su </w:t>
      </w:r>
      <w:r w:rsidR="297D1017" w:rsidRPr="0A425836">
        <w:rPr>
          <w:rFonts w:ascii="Tahoma" w:hAnsi="Tahoma" w:cs="Tahoma"/>
        </w:rPr>
        <w:t>Perkančiąja organizacija</w:t>
      </w:r>
      <w:r w:rsidRPr="0A425836">
        <w:rPr>
          <w:rFonts w:ascii="Tahoma" w:hAnsi="Tahoma" w:cs="Tahoma"/>
        </w:rPr>
        <w:t>.</w:t>
      </w:r>
    </w:p>
    <w:p w14:paraId="5AF0B288" w14:textId="77777777"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Sutrikus sistemų darbui, sistemos naudotojams turi būti pateikiami atitinkami pranešimai.</w:t>
      </w:r>
    </w:p>
    <w:p w14:paraId="5EFDF5CE" w14:textId="11775DC8" w:rsidR="00CA2A9C" w:rsidRPr="000C08CD" w:rsidRDefault="7A3B6F1A"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bookmarkStart w:id="151" w:name="_Ref56686991"/>
      <w:r w:rsidRPr="0A425836">
        <w:rPr>
          <w:rFonts w:ascii="Tahoma" w:hAnsi="Tahoma" w:cs="Tahoma"/>
        </w:rPr>
        <w:t>Teikėjas projektuojant</w:t>
      </w:r>
      <w:r w:rsidR="290E687A" w:rsidRPr="009A710E">
        <w:rPr>
          <w:rFonts w:ascii="Tahoma" w:hAnsi="Tahoma" w:cs="Tahoma"/>
        </w:rPr>
        <w:t xml:space="preserve"> </w:t>
      </w:r>
      <w:r w:rsidR="290E687A" w:rsidRPr="0A425836">
        <w:rPr>
          <w:rFonts w:ascii="Tahoma" w:hAnsi="Tahoma" w:cs="Tahoma"/>
        </w:rPr>
        <w:t xml:space="preserve">LIS </w:t>
      </w:r>
      <w:r w:rsidRPr="0A425836">
        <w:rPr>
          <w:rFonts w:ascii="Tahoma" w:hAnsi="Tahoma" w:cs="Tahoma"/>
        </w:rPr>
        <w:t xml:space="preserve">turi su </w:t>
      </w:r>
      <w:r w:rsidR="2B1321B9" w:rsidRPr="0A425836">
        <w:rPr>
          <w:rFonts w:ascii="Tahoma" w:hAnsi="Tahoma" w:cs="Tahoma"/>
        </w:rPr>
        <w:t>Perkančiąja organizacija</w:t>
      </w:r>
      <w:r w:rsidRPr="0A425836">
        <w:rPr>
          <w:rFonts w:ascii="Tahoma" w:hAnsi="Tahoma" w:cs="Tahoma"/>
        </w:rPr>
        <w:t xml:space="preserve"> suderinti, kokias apsaugas ir kuriam Sistemos funkcionalumui naudoti. Sistema turi būti apsaugota nuo šių grėsmių:</w:t>
      </w:r>
      <w:bookmarkEnd w:id="151"/>
    </w:p>
    <w:p w14:paraId="4FCBCDFB" w14:textId="77777777"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neautentifikuotos prieigos;</w:t>
      </w:r>
    </w:p>
    <w:p w14:paraId="58A9F079" w14:textId="77777777"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nesankcionuoto naudotojo sesijos perėmimo;</w:t>
      </w:r>
    </w:p>
    <w:p w14:paraId="0A7B2714" w14:textId="77777777"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nesankcionuoto duomenų perėmimo ar jų įterpimo;</w:t>
      </w:r>
    </w:p>
    <w:p w14:paraId="3196EAEE" w14:textId="77777777"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žalingo kodo įterpimo (angl. Injection, XSS (Cross-sitescripting));</w:t>
      </w:r>
    </w:p>
    <w:p w14:paraId="05BF7CF0" w14:textId="77777777" w:rsidR="00CA2A9C" w:rsidRPr="000C08CD" w:rsidRDefault="00CA2A9C" w:rsidP="001B5569">
      <w:pPr>
        <w:pStyle w:val="ListParagraph"/>
        <w:numPr>
          <w:ilvl w:val="1"/>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 xml:space="preserve">kitų saugumo pažeidimų, kurių sąrašas skelbiamas Atviro tinklo programų saugumo Pirkimo (angl. The Open Web Application Security Project (OWASP) interneto svetainėje </w:t>
      </w:r>
      <w:hyperlink r:id="rId23" w:history="1">
        <w:r w:rsidRPr="009A710E">
          <w:t>www.owasp.org</w:t>
        </w:r>
      </w:hyperlink>
      <w:r w:rsidRPr="000C08CD">
        <w:rPr>
          <w:rFonts w:ascii="Tahoma" w:hAnsi="Tahoma" w:cs="Tahoma"/>
        </w:rPr>
        <w:t>).</w:t>
      </w:r>
    </w:p>
    <w:p w14:paraId="1E28B9D0" w14:textId="77777777"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 xml:space="preserve">Siekiant išvengti saugumo spragų ir pažeidžiamumo programinėje įrangoje, kurią naudojant teikiamos paslaugos, Teikėjas, kurdamas programinę įrangą, turi vadovautis visuotinai pripažintais saugaus kodavimo standartais ir gerąja praktika (angl. The Open Web Application Security Project, OWASP) Secure Coding Practices ar lygiaverte). Kuriama programinė įranga neturi turėti nesankcionuotos prieigos prie duomenų ir kitų saugumo pažeidimų, kurie įvardijami naujausiame OWASP Testing Guide (neapsiribojant „OWASP Top 10“ pažeidžiamumais) (https://www.owasp.org) sąraše, The OWASP API Security sąraše ir kt. OWASP parengtose IS saugumo metodikose arba lygiaverčiuose dokumentuose. </w:t>
      </w:r>
    </w:p>
    <w:p w14:paraId="1B6D2400" w14:textId="5CE96EA9"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bookmarkStart w:id="152" w:name="_Ref56686994"/>
      <w:r w:rsidRPr="000C08CD">
        <w:rPr>
          <w:rFonts w:ascii="Tahoma" w:hAnsi="Tahoma" w:cs="Tahoma"/>
        </w:rPr>
        <w:t>Saugumo patikrinimai (grėsmių modeliavimai, išeities kodo pažiūros ir kt. saugaus kodavimo standartuose ir gerojoje praktikoje numatyti saugumo patikrinimai) turi būti vykdomi kiekviename programinės įrangos vystymo/kūrimo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Teikėjas. Atliekant saugumo patikrinimus turi būti remiamasi visuotinai pripažintuose metodikose nurodytais saugumo patikrinimo metodais (OWASP application security verification standard, OWASP Testing Guide, Penetration Testing Execution Standard (PTES), Open Source Security Testing Methodology Manual (OSSTMM), Information Systems Security Assessment Framework (ISSAF), SANS, NIST SP 800-30“ ar lygiavertėmis saugumo patikrinimo metodikomis).</w:t>
      </w:r>
      <w:bookmarkEnd w:id="152"/>
    </w:p>
    <w:p w14:paraId="450AD9C2" w14:textId="77777777"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Sistemos teikiamų žiniatinklio paslaugų sauga turi būti vykdoma vadovaujantis WS-S (Web Services Security) standarto reikalavimais.</w:t>
      </w:r>
    </w:p>
    <w:p w14:paraId="4C50C570" w14:textId="79532143" w:rsidR="00CA2A9C" w:rsidRPr="000C08CD" w:rsidRDefault="7A3B6F1A"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Teikėjas turi naudoti </w:t>
      </w:r>
      <w:r w:rsidR="6CD4C2D4" w:rsidRPr="0A425836">
        <w:rPr>
          <w:rFonts w:ascii="Tahoma" w:hAnsi="Tahoma" w:cs="Tahoma"/>
        </w:rPr>
        <w:t>Perkančiosios organizacijos</w:t>
      </w:r>
      <w:r w:rsidRPr="0A425836">
        <w:rPr>
          <w:rFonts w:ascii="Tahoma" w:hAnsi="Tahoma" w:cs="Tahoma"/>
        </w:rPr>
        <w:t xml:space="preserve"> pateiktus reikiamus sertifikatus, skirtus užtikrinti žiniatinklio paslaugų saugą.</w:t>
      </w:r>
    </w:p>
    <w:p w14:paraId="51B32AFC" w14:textId="589DCB0B" w:rsidR="00CA2A9C" w:rsidRPr="000C08CD" w:rsidRDefault="7A3B6F1A"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A425836">
        <w:rPr>
          <w:rFonts w:ascii="Tahoma" w:hAnsi="Tahoma" w:cs="Tahoma"/>
        </w:rPr>
        <w:t xml:space="preserve">Teikėjas turi nedelsiant informuoti apie sutarties vykdymo metu </w:t>
      </w:r>
      <w:r w:rsidR="6CD4C2D4" w:rsidRPr="0A425836">
        <w:rPr>
          <w:rFonts w:ascii="Tahoma" w:hAnsi="Tahoma" w:cs="Tahoma"/>
        </w:rPr>
        <w:t>Perkančiosios organizacijos</w:t>
      </w:r>
      <w:r w:rsidRPr="0A425836">
        <w:rPr>
          <w:rFonts w:ascii="Tahoma" w:hAnsi="Tahoma" w:cs="Tahoma"/>
        </w:rPr>
        <w:t xml:space="preserve"> 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w:t>
      </w:r>
      <w:r w:rsidR="3DE8F899" w:rsidRPr="0A425836">
        <w:rPr>
          <w:rFonts w:ascii="Tahoma" w:hAnsi="Tahoma" w:cs="Tahoma"/>
        </w:rPr>
        <w:t>Perkančiąja organizacija</w:t>
      </w:r>
      <w:r w:rsidRPr="0A425836">
        <w:rPr>
          <w:rFonts w:ascii="Tahoma" w:hAnsi="Tahoma" w:cs="Tahoma"/>
        </w:rPr>
        <w:t xml:space="preserve">, imtis atitinkamų priemonių ir veiksmų siekiant nustatyti elektroninės informacijos saugos incidentų priežastis, išvengti susijusios rizikos. Taip pat pagal kompetenciją vykdyti visus </w:t>
      </w:r>
      <w:r w:rsidR="6CD4C2D4" w:rsidRPr="0A425836">
        <w:rPr>
          <w:rFonts w:ascii="Tahoma" w:hAnsi="Tahoma" w:cs="Tahoma"/>
        </w:rPr>
        <w:lastRenderedPageBreak/>
        <w:t>Perkančiosios organizacijos</w:t>
      </w:r>
      <w:r w:rsidRPr="0A425836">
        <w:rPr>
          <w:rFonts w:ascii="Tahoma" w:hAnsi="Tahoma" w:cs="Tahoma"/>
        </w:rPr>
        <w:t xml:space="preserve"> saugos įgaliotinio nurodymus ir pavedimus, susijusius su saugos politikos įgyvendinimu.</w:t>
      </w:r>
    </w:p>
    <w:p w14:paraId="6184E275" w14:textId="77777777" w:rsidR="00CA2A9C" w:rsidRPr="000C08CD" w:rsidRDefault="00CA2A9C" w:rsidP="00F21342">
      <w:pPr>
        <w:pStyle w:val="ListParagraph"/>
        <w:numPr>
          <w:ilvl w:val="0"/>
          <w:numId w:val="33"/>
        </w:numPr>
        <w:tabs>
          <w:tab w:val="left" w:pos="709"/>
        </w:tabs>
        <w:suppressAutoHyphens/>
        <w:autoSpaceDN w:val="0"/>
        <w:spacing w:line="276" w:lineRule="auto"/>
        <w:jc w:val="both"/>
        <w:textAlignment w:val="baseline"/>
        <w:rPr>
          <w:rFonts w:ascii="Tahoma" w:hAnsi="Tahoma" w:cs="Tahoma"/>
        </w:rPr>
      </w:pPr>
      <w:r w:rsidRPr="000C08CD">
        <w:rPr>
          <w:rFonts w:ascii="Tahoma" w:hAnsi="Tahoma" w:cs="Tahoma"/>
        </w:rPr>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14:paraId="41F08556" w14:textId="77777777" w:rsidR="00CA2A9C" w:rsidRPr="000C08CD" w:rsidRDefault="00CA2A9C" w:rsidP="00CA2A9C">
      <w:pPr>
        <w:pStyle w:val="TekstasNr"/>
        <w:numPr>
          <w:ilvl w:val="0"/>
          <w:numId w:val="0"/>
        </w:numPr>
        <w:tabs>
          <w:tab w:val="clear" w:pos="1134"/>
          <w:tab w:val="left" w:pos="709"/>
        </w:tabs>
        <w:rPr>
          <w:rFonts w:ascii="Tahoma" w:hAnsi="Tahoma" w:cs="Tahoma"/>
          <w:sz w:val="22"/>
          <w:szCs w:val="22"/>
        </w:rPr>
      </w:pPr>
    </w:p>
    <w:p w14:paraId="4337FE1F" w14:textId="7056C97D" w:rsidR="00CA2A9C" w:rsidRPr="000C08CD" w:rsidRDefault="77E40FF6" w:rsidP="00CA2A9C">
      <w:pPr>
        <w:pStyle w:val="Heading3"/>
        <w:rPr>
          <w:rFonts w:ascii="Tahoma" w:hAnsi="Tahoma" w:cs="Tahoma"/>
          <w:b/>
          <w:bCs/>
          <w:color w:val="auto"/>
          <w:sz w:val="22"/>
          <w:szCs w:val="22"/>
        </w:rPr>
      </w:pPr>
      <w:bookmarkStart w:id="153" w:name="_Toc47027250"/>
      <w:bookmarkStart w:id="154" w:name="_Toc137560181"/>
      <w:bookmarkStart w:id="155" w:name="_Toc144274550"/>
      <w:bookmarkStart w:id="156" w:name="_Toc184988008"/>
      <w:bookmarkStart w:id="157" w:name="_Toc185364912"/>
      <w:bookmarkStart w:id="158" w:name="_Toc185590108"/>
      <w:r w:rsidRPr="0A425836">
        <w:rPr>
          <w:rFonts w:ascii="Tahoma" w:hAnsi="Tahoma" w:cs="Tahoma"/>
          <w:b/>
          <w:bCs/>
          <w:color w:val="auto"/>
          <w:sz w:val="22"/>
          <w:szCs w:val="22"/>
        </w:rPr>
        <w:t>5</w:t>
      </w:r>
      <w:r w:rsidR="7A3B6F1A" w:rsidRPr="0A425836">
        <w:rPr>
          <w:rFonts w:ascii="Tahoma" w:hAnsi="Tahoma" w:cs="Tahoma"/>
          <w:b/>
          <w:bCs/>
          <w:color w:val="auto"/>
          <w:sz w:val="22"/>
          <w:szCs w:val="22"/>
        </w:rPr>
        <w:t>.</w:t>
      </w:r>
      <w:r w:rsidRPr="0A425836">
        <w:rPr>
          <w:rFonts w:ascii="Tahoma" w:hAnsi="Tahoma" w:cs="Tahoma"/>
          <w:b/>
          <w:bCs/>
          <w:color w:val="auto"/>
          <w:sz w:val="22"/>
          <w:szCs w:val="22"/>
        </w:rPr>
        <w:t>1</w:t>
      </w:r>
      <w:r w:rsidR="7A3B6F1A" w:rsidRPr="0A425836">
        <w:rPr>
          <w:rFonts w:ascii="Tahoma" w:hAnsi="Tahoma" w:cs="Tahoma"/>
          <w:b/>
          <w:bCs/>
          <w:color w:val="auto"/>
          <w:sz w:val="22"/>
          <w:szCs w:val="22"/>
        </w:rPr>
        <w:t>.</w:t>
      </w:r>
      <w:r w:rsidRPr="0A425836">
        <w:rPr>
          <w:rFonts w:ascii="Tahoma" w:hAnsi="Tahoma" w:cs="Tahoma"/>
          <w:b/>
          <w:bCs/>
          <w:color w:val="auto"/>
          <w:sz w:val="22"/>
          <w:szCs w:val="22"/>
        </w:rPr>
        <w:t>4</w:t>
      </w:r>
      <w:r w:rsidR="7A3B6F1A" w:rsidRPr="0A425836">
        <w:rPr>
          <w:rFonts w:ascii="Tahoma" w:hAnsi="Tahoma" w:cs="Tahoma"/>
          <w:b/>
          <w:bCs/>
          <w:color w:val="auto"/>
          <w:sz w:val="22"/>
          <w:szCs w:val="22"/>
        </w:rPr>
        <w:t>. Reikalavimai saugą reglamentuojančių teisės aktų taikymui</w:t>
      </w:r>
      <w:bookmarkEnd w:id="153"/>
      <w:bookmarkEnd w:id="154"/>
      <w:bookmarkEnd w:id="155"/>
      <w:bookmarkEnd w:id="156"/>
      <w:bookmarkEnd w:id="157"/>
      <w:bookmarkEnd w:id="158"/>
    </w:p>
    <w:p w14:paraId="561CC8D9" w14:textId="77777777" w:rsidR="00CA2A9C" w:rsidRPr="000C08CD" w:rsidRDefault="00CA2A9C" w:rsidP="00CA2A9C">
      <w:pPr>
        <w:rPr>
          <w:rFonts w:ascii="Tahoma" w:hAnsi="Tahoma" w:cs="Tahoma"/>
          <w:sz w:val="22"/>
          <w:szCs w:val="22"/>
        </w:rPr>
      </w:pPr>
    </w:p>
    <w:p w14:paraId="295201A7" w14:textId="77777777"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Pagrindiniai saugą (tiek programinės įrangos, tiek duomenų) reglamentuojantys teisės aktai, kuriais turi būti vadovaujamasi kuriant Sistema yra šie:</w:t>
      </w:r>
    </w:p>
    <w:p w14:paraId="4A162ED2" w14:textId="77777777" w:rsidR="00CA2A9C" w:rsidRPr="000C08CD" w:rsidRDefault="00CA2A9C" w:rsidP="009E0156">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500F0F3F" w14:textId="77777777" w:rsidR="00CA2A9C" w:rsidRPr="000C08CD" w:rsidRDefault="00CA2A9C" w:rsidP="009E0156">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Lietuvos Respublikos asmens duomenų teisinės apsaugos įstatymas;</w:t>
      </w:r>
    </w:p>
    <w:p w14:paraId="6CC8BF5F" w14:textId="77777777" w:rsidR="00CA2A9C" w:rsidRPr="000C08CD" w:rsidRDefault="00CA2A9C" w:rsidP="009E0156">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Lietuvos Respublikos kibernetinio saugumo įstatymas;</w:t>
      </w:r>
    </w:p>
    <w:p w14:paraId="6C629765" w14:textId="77777777" w:rsidR="00CA2A9C" w:rsidRPr="000C08CD" w:rsidRDefault="00CA2A9C" w:rsidP="009E0156">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p w14:paraId="1D56EF83" w14:textId="2016EDD8" w:rsidR="00CA2A9C" w:rsidRPr="000C08CD" w:rsidRDefault="00531BA1" w:rsidP="009E0156">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I</w:t>
      </w:r>
      <w:r w:rsidR="00CA2A9C" w:rsidRPr="000C08CD">
        <w:rPr>
          <w:rFonts w:ascii="Tahoma" w:hAnsi="Tahoma" w:cs="Tahoma"/>
        </w:rPr>
        <w:t>nformacinių sistemų elektroninės informacijos saugos reikalavimai, patvirtinti Lietuvos Respublikos krašto apsaugos ministro 2020 m. gruodžio 4 d. įsakymu Nr. V-941 „Dėl Informacinių technologijų saugos atitikties vertinimo metodikos patvirtinimo“;</w:t>
      </w:r>
    </w:p>
    <w:p w14:paraId="4AA26B8A" w14:textId="77777777" w:rsidR="00CA2A9C" w:rsidRPr="000C08CD" w:rsidRDefault="00CA2A9C" w:rsidP="009E0156">
      <w:pPr>
        <w:pStyle w:val="ListParagraph"/>
        <w:numPr>
          <w:ilvl w:val="1"/>
          <w:numId w:val="33"/>
        </w:numPr>
        <w:suppressAutoHyphens/>
        <w:autoSpaceDN w:val="0"/>
        <w:spacing w:line="276" w:lineRule="auto"/>
        <w:jc w:val="both"/>
        <w:textAlignment w:val="baseline"/>
        <w:rPr>
          <w:rFonts w:ascii="Tahoma" w:hAnsi="Tahoma" w:cs="Tahoma"/>
        </w:rPr>
      </w:pPr>
      <w:r w:rsidRPr="000C08CD">
        <w:rPr>
          <w:rFonts w:ascii="Tahoma" w:hAnsi="Tahoma" w:cs="Tahoma"/>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54045C08" w14:textId="22FE7C30" w:rsidR="00CA2A9C" w:rsidRPr="009A710E"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Teikėjas turės atlikti Sistemos atitikties vertinimą pagal aukščiau išvardintus teisės aktus ir pateikti tokio vertinimo ataskaitą, kuri turi būti suderinta su RC. </w:t>
      </w:r>
    </w:p>
    <w:p w14:paraId="464B8303" w14:textId="77777777" w:rsidR="00CA2A9C" w:rsidRPr="000C08CD" w:rsidRDefault="00CA2A9C" w:rsidP="00CA2A9C">
      <w:pPr>
        <w:pStyle w:val="ListParagraph"/>
        <w:suppressAutoHyphens/>
        <w:autoSpaceDN w:val="0"/>
        <w:spacing w:before="60" w:after="60" w:line="276" w:lineRule="auto"/>
        <w:ind w:left="0"/>
        <w:jc w:val="both"/>
        <w:textAlignment w:val="baseline"/>
        <w:rPr>
          <w:rFonts w:ascii="Tahoma" w:hAnsi="Tahoma" w:cs="Tahoma"/>
        </w:rPr>
      </w:pPr>
    </w:p>
    <w:p w14:paraId="59EDD757" w14:textId="7BB332D5" w:rsidR="00CA2A9C" w:rsidRPr="000C08CD" w:rsidRDefault="77E40FF6" w:rsidP="00CA2A9C">
      <w:pPr>
        <w:pStyle w:val="Heading3"/>
        <w:rPr>
          <w:rFonts w:ascii="Tahoma" w:hAnsi="Tahoma" w:cs="Tahoma"/>
          <w:b/>
          <w:bCs/>
          <w:color w:val="auto"/>
          <w:sz w:val="22"/>
          <w:szCs w:val="22"/>
        </w:rPr>
      </w:pPr>
      <w:bookmarkStart w:id="159" w:name="_Toc144274556"/>
      <w:bookmarkStart w:id="160" w:name="_Toc184988009"/>
      <w:bookmarkStart w:id="161" w:name="_Toc185364913"/>
      <w:bookmarkStart w:id="162" w:name="_Toc185590109"/>
      <w:r w:rsidRPr="0A425836">
        <w:rPr>
          <w:rFonts w:ascii="Tahoma" w:hAnsi="Tahoma" w:cs="Tahoma"/>
          <w:b/>
          <w:bCs/>
          <w:color w:val="auto"/>
          <w:sz w:val="22"/>
          <w:szCs w:val="22"/>
        </w:rPr>
        <w:t>5</w:t>
      </w:r>
      <w:r w:rsidR="7A3B6F1A" w:rsidRPr="0A425836">
        <w:rPr>
          <w:rFonts w:ascii="Tahoma" w:hAnsi="Tahoma" w:cs="Tahoma"/>
          <w:b/>
          <w:bCs/>
          <w:color w:val="auto"/>
          <w:sz w:val="22"/>
          <w:szCs w:val="22"/>
        </w:rPr>
        <w:t>.</w:t>
      </w:r>
      <w:r w:rsidRPr="0A425836">
        <w:rPr>
          <w:rFonts w:ascii="Tahoma" w:hAnsi="Tahoma" w:cs="Tahoma"/>
          <w:b/>
          <w:bCs/>
          <w:color w:val="auto"/>
          <w:sz w:val="22"/>
          <w:szCs w:val="22"/>
        </w:rPr>
        <w:t>1</w:t>
      </w:r>
      <w:r w:rsidR="7A3B6F1A" w:rsidRPr="0A425836">
        <w:rPr>
          <w:rFonts w:ascii="Tahoma" w:hAnsi="Tahoma" w:cs="Tahoma"/>
          <w:b/>
          <w:bCs/>
          <w:color w:val="auto"/>
          <w:sz w:val="22"/>
          <w:szCs w:val="22"/>
        </w:rPr>
        <w:t>.</w:t>
      </w:r>
      <w:r w:rsidRPr="0A425836">
        <w:rPr>
          <w:rFonts w:ascii="Tahoma" w:hAnsi="Tahoma" w:cs="Tahoma"/>
          <w:b/>
          <w:bCs/>
          <w:color w:val="auto"/>
          <w:sz w:val="22"/>
          <w:szCs w:val="22"/>
        </w:rPr>
        <w:t>5</w:t>
      </w:r>
      <w:r w:rsidR="7A3B6F1A" w:rsidRPr="0A425836">
        <w:rPr>
          <w:rFonts w:ascii="Tahoma" w:hAnsi="Tahoma" w:cs="Tahoma"/>
          <w:b/>
          <w:bCs/>
          <w:color w:val="auto"/>
          <w:sz w:val="22"/>
          <w:szCs w:val="22"/>
        </w:rPr>
        <w:t>. Reikalavimai susiję su nacionaliniu saugumu</w:t>
      </w:r>
      <w:bookmarkEnd w:id="159"/>
      <w:bookmarkEnd w:id="160"/>
      <w:bookmarkEnd w:id="161"/>
      <w:bookmarkEnd w:id="162"/>
    </w:p>
    <w:p w14:paraId="146B08DD" w14:textId="77777777" w:rsidR="00CA2A9C" w:rsidRPr="000C08CD" w:rsidRDefault="00CA2A9C" w:rsidP="00CA2A9C">
      <w:pPr>
        <w:pStyle w:val="Heading3"/>
        <w:numPr>
          <w:ilvl w:val="0"/>
          <w:numId w:val="0"/>
        </w:numPr>
        <w:rPr>
          <w:rFonts w:ascii="Tahoma" w:hAnsi="Tahoma" w:cs="Tahoma"/>
          <w:sz w:val="22"/>
          <w:szCs w:val="22"/>
        </w:rPr>
      </w:pPr>
    </w:p>
    <w:p w14:paraId="693FBB1B" w14:textId="77777777"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Teikėjas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w:t>
      </w:r>
    </w:p>
    <w:p w14:paraId="4CF9FD2F" w14:textId="77777777"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 xml:space="preserve">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w:t>
      </w:r>
      <w:r w:rsidRPr="000C08CD">
        <w:rPr>
          <w:rFonts w:ascii="Tahoma" w:hAnsi="Tahoma" w:cs="Tahoma"/>
        </w:rPr>
        <w:lastRenderedPageBreak/>
        <w:t>dalykas ir trukmė, duomenų tvarkymo pobūdis ir tikslas, asmens duomenų rūšis ir duomenų subjektų kategorijos bei Registrų centro prievolės ir teisės.</w:t>
      </w:r>
    </w:p>
    <w:p w14:paraId="2D72D003" w14:textId="77777777" w:rsidR="00CA2A9C" w:rsidRPr="009A710E" w:rsidRDefault="00CA2A9C" w:rsidP="004A2B1B">
      <w:pPr>
        <w:pStyle w:val="ListParagraph"/>
        <w:numPr>
          <w:ilvl w:val="0"/>
          <w:numId w:val="33"/>
        </w:numPr>
        <w:suppressAutoHyphens/>
        <w:autoSpaceDN w:val="0"/>
        <w:spacing w:line="276" w:lineRule="auto"/>
        <w:jc w:val="both"/>
        <w:textAlignment w:val="baseline"/>
      </w:pPr>
      <w:r w:rsidRPr="009A710E">
        <w:t>Teikėjas atsako už Lietuvos Respublikoje galiojančių darbuotojų saugos ir sveikatos teisės aktų ir kitų darbuotojų saugą ir sveikatą darbe reglamentuojančių dokumentų reikalavimų vykdymą.</w:t>
      </w:r>
    </w:p>
    <w:p w14:paraId="28A2D80F" w14:textId="77777777" w:rsidR="00CA2A9C" w:rsidRPr="000C08CD" w:rsidRDefault="00CA2A9C" w:rsidP="00CA2A9C">
      <w:pPr>
        <w:pStyle w:val="ListParagraph"/>
        <w:tabs>
          <w:tab w:val="left" w:pos="426"/>
        </w:tabs>
        <w:suppressAutoHyphens/>
        <w:autoSpaceDN w:val="0"/>
        <w:spacing w:line="276" w:lineRule="auto"/>
        <w:ind w:left="0"/>
        <w:jc w:val="both"/>
        <w:textAlignment w:val="baseline"/>
        <w:rPr>
          <w:rStyle w:val="ui-provider"/>
          <w:rFonts w:ascii="Tahoma" w:hAnsi="Tahoma" w:cs="Tahoma"/>
        </w:rPr>
      </w:pPr>
    </w:p>
    <w:p w14:paraId="0A47908B" w14:textId="4A2F7D0A" w:rsidR="00CA2A9C" w:rsidRPr="000C08CD" w:rsidRDefault="77E40FF6" w:rsidP="00CA2A9C">
      <w:pPr>
        <w:pStyle w:val="Heading3"/>
        <w:rPr>
          <w:rFonts w:ascii="Tahoma" w:hAnsi="Tahoma" w:cs="Tahoma"/>
          <w:b/>
          <w:bCs/>
          <w:color w:val="auto"/>
          <w:sz w:val="22"/>
          <w:szCs w:val="22"/>
        </w:rPr>
      </w:pPr>
      <w:bookmarkStart w:id="163" w:name="_Toc184988010"/>
      <w:bookmarkStart w:id="164" w:name="_Toc185364914"/>
      <w:bookmarkStart w:id="165" w:name="_Toc185590110"/>
      <w:r w:rsidRPr="0A425836">
        <w:rPr>
          <w:rFonts w:ascii="Tahoma" w:hAnsi="Tahoma" w:cs="Tahoma"/>
          <w:b/>
          <w:bCs/>
          <w:color w:val="auto"/>
          <w:sz w:val="22"/>
          <w:szCs w:val="22"/>
        </w:rPr>
        <w:t>5</w:t>
      </w:r>
      <w:r w:rsidR="7A3B6F1A" w:rsidRPr="0A425836">
        <w:rPr>
          <w:rFonts w:ascii="Tahoma" w:hAnsi="Tahoma" w:cs="Tahoma"/>
          <w:b/>
          <w:bCs/>
          <w:color w:val="auto"/>
          <w:sz w:val="22"/>
          <w:szCs w:val="22"/>
        </w:rPr>
        <w:t>.</w:t>
      </w:r>
      <w:r w:rsidRPr="0A425836">
        <w:rPr>
          <w:rFonts w:ascii="Tahoma" w:hAnsi="Tahoma" w:cs="Tahoma"/>
          <w:b/>
          <w:bCs/>
          <w:color w:val="auto"/>
          <w:sz w:val="22"/>
          <w:szCs w:val="22"/>
        </w:rPr>
        <w:t>1</w:t>
      </w:r>
      <w:r w:rsidR="7A3B6F1A" w:rsidRPr="0A425836">
        <w:rPr>
          <w:rFonts w:ascii="Tahoma" w:hAnsi="Tahoma" w:cs="Tahoma"/>
          <w:b/>
          <w:bCs/>
          <w:color w:val="auto"/>
          <w:sz w:val="22"/>
          <w:szCs w:val="22"/>
        </w:rPr>
        <w:t>.</w:t>
      </w:r>
      <w:r w:rsidRPr="0A425836">
        <w:rPr>
          <w:rFonts w:ascii="Tahoma" w:hAnsi="Tahoma" w:cs="Tahoma"/>
          <w:b/>
          <w:bCs/>
          <w:color w:val="auto"/>
          <w:sz w:val="22"/>
          <w:szCs w:val="22"/>
        </w:rPr>
        <w:t>6</w:t>
      </w:r>
      <w:r w:rsidR="7A3B6F1A" w:rsidRPr="0A425836">
        <w:rPr>
          <w:rFonts w:ascii="Tahoma" w:hAnsi="Tahoma" w:cs="Tahoma"/>
          <w:b/>
          <w:bCs/>
          <w:color w:val="auto"/>
          <w:sz w:val="22"/>
          <w:szCs w:val="22"/>
        </w:rPr>
        <w:t>. Kiti reikalavimai saugai</w:t>
      </w:r>
      <w:bookmarkEnd w:id="163"/>
      <w:bookmarkEnd w:id="164"/>
      <w:bookmarkEnd w:id="165"/>
    </w:p>
    <w:p w14:paraId="7680D6D8" w14:textId="77777777" w:rsidR="00CA2A9C" w:rsidRPr="000C08CD" w:rsidRDefault="00CA2A9C" w:rsidP="00CA2A9C">
      <w:pPr>
        <w:rPr>
          <w:rFonts w:ascii="Tahoma" w:hAnsi="Tahoma" w:cs="Tahoma"/>
          <w:sz w:val="22"/>
          <w:szCs w:val="22"/>
        </w:rPr>
      </w:pPr>
    </w:p>
    <w:p w14:paraId="47BF1F12" w14:textId="5038C941"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Saugumo pataisų ir atnaujinimų valdymas</w:t>
      </w:r>
      <w:r w:rsidR="008E7EDF" w:rsidRPr="000C08CD">
        <w:rPr>
          <w:rFonts w:ascii="Tahoma" w:hAnsi="Tahoma" w:cs="Tahoma"/>
        </w:rPr>
        <w:t>:</w:t>
      </w:r>
    </w:p>
    <w:p w14:paraId="0A17C019" w14:textId="77777777" w:rsidR="00CA2A9C" w:rsidRPr="000C08CD" w:rsidRDefault="7A3B6F1A"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Teikėjas Sistemos vystymui turi naudoti naujausias stabilias programinės įrangos versijas ir jos pataisymus (angl. Patch / Fix).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End-of-life product).</w:t>
      </w:r>
    </w:p>
    <w:p w14:paraId="4C31284B" w14:textId="2D8D97F5" w:rsidR="00CA2A9C"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Nuotolinė ar lokali neautorizuota prieiga:</w:t>
      </w:r>
    </w:p>
    <w:p w14:paraId="6604E41A" w14:textId="77777777" w:rsidR="00563D55" w:rsidRPr="000C08CD" w:rsidRDefault="00563D55" w:rsidP="004A2B1B">
      <w:pPr>
        <w:pStyle w:val="ListParagraph"/>
        <w:numPr>
          <w:ilvl w:val="2"/>
          <w:numId w:val="33"/>
        </w:numPr>
        <w:suppressAutoHyphens/>
        <w:autoSpaceDN w:val="0"/>
        <w:spacing w:line="276" w:lineRule="auto"/>
        <w:jc w:val="both"/>
        <w:textAlignment w:val="baseline"/>
        <w:rPr>
          <w:rFonts w:ascii="Tahoma" w:hAnsi="Tahoma" w:cs="Tahoma"/>
        </w:rPr>
      </w:pPr>
    </w:p>
    <w:p w14:paraId="14E39B57" w14:textId="77777777"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Sistemoje draudžiama bet kokia neautorizuota ar nedokumentuota nuotolinė ar lokali prieiga/ paskyros ar bet koks slaptas (nedokumentuotas) funkcionalumas galintis pažeisti sistemos saugumą.</w:t>
      </w:r>
    </w:p>
    <w:p w14:paraId="7ACB2721" w14:textId="77777777"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Saugi konfigūracija:</w:t>
      </w:r>
    </w:p>
    <w:p w14:paraId="5EA9049D" w14:textId="77777777"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Teikėjas privalo pateikti detalias sistemos ir platformos (OS, DBMS, Middleware) saugumo konfigūravimo instrukcijas;</w:t>
      </w:r>
    </w:p>
    <w:p w14:paraId="1522DCF8" w14:textId="77777777"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Sistemos Teikėjas privalo pateikti sistemos funkcionavimui būtinų platformos komponentų, sisteminių paslaugų, prievadų sąrašą. Visi nebūtini Sistemos funkcionalumui komponentai turi būti deaktyvuoti prieš pradedant sistemos eksploataciją.</w:t>
      </w:r>
    </w:p>
    <w:p w14:paraId="7583D914" w14:textId="79E51DB2"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Tinklo architektūra</w:t>
      </w:r>
      <w:r w:rsidR="008E7EDF" w:rsidRPr="000C08CD">
        <w:rPr>
          <w:rFonts w:ascii="Tahoma" w:hAnsi="Tahoma" w:cs="Tahoma"/>
        </w:rPr>
        <w:t>:</w:t>
      </w:r>
    </w:p>
    <w:p w14:paraId="5E2BBCF0" w14:textId="77777777" w:rsidR="00CA2A9C" w:rsidRPr="000C08CD" w:rsidRDefault="00CA2A9C" w:rsidP="004A2B1B">
      <w:pPr>
        <w:pStyle w:val="ListParagraph"/>
        <w:numPr>
          <w:ilvl w:val="0"/>
          <w:numId w:val="33"/>
        </w:numPr>
        <w:suppressAutoHyphens/>
        <w:autoSpaceDN w:val="0"/>
        <w:spacing w:line="276" w:lineRule="auto"/>
        <w:jc w:val="both"/>
        <w:textAlignment w:val="baseline"/>
        <w:rPr>
          <w:rFonts w:ascii="Tahoma" w:hAnsi="Tahoma" w:cs="Tahoma"/>
        </w:rPr>
      </w:pPr>
      <w:r w:rsidRPr="000C08CD">
        <w:rPr>
          <w:rFonts w:ascii="Tahoma" w:hAnsi="Tahoma" w:cs="Tahoma"/>
        </w:rPr>
        <w:t>duomenų srautai tarp skirtingų lygių turi būti dokumentuoti, nurodant reikalingus komunikacijai prievadus ir protokolus, bei ribojami ugniasienių;</w:t>
      </w:r>
    </w:p>
    <w:p w14:paraId="4EFC39F3" w14:textId="77777777" w:rsidR="00CA2A9C" w:rsidRPr="000C08CD" w:rsidRDefault="7A3B6F1A" w:rsidP="004A2B1B">
      <w:pPr>
        <w:pStyle w:val="ListParagraph"/>
        <w:numPr>
          <w:ilvl w:val="0"/>
          <w:numId w:val="33"/>
        </w:numPr>
        <w:suppressAutoHyphens/>
        <w:autoSpaceDN w:val="0"/>
        <w:spacing w:line="276" w:lineRule="auto"/>
        <w:jc w:val="both"/>
        <w:textAlignment w:val="baseline"/>
        <w:rPr>
          <w:rFonts w:ascii="Tahoma" w:hAnsi="Tahoma" w:cs="Tahoma"/>
        </w:rPr>
      </w:pPr>
      <w:r w:rsidRPr="0A425836">
        <w:rPr>
          <w:rFonts w:ascii="Tahoma" w:hAnsi="Tahoma" w:cs="Tahoma"/>
        </w:rPr>
        <w:t>Sistemos išorinis portalas turi būti atskirame nuo Sistemos vidinių posistemių tinklo segmente.</w:t>
      </w:r>
    </w:p>
    <w:p w14:paraId="7843C5AF" w14:textId="77777777" w:rsidR="001F5012" w:rsidRDefault="001F5012" w:rsidP="0A425836">
      <w:pPr>
        <w:pStyle w:val="TekstasNr"/>
        <w:numPr>
          <w:ilvl w:val="0"/>
          <w:numId w:val="0"/>
        </w:numPr>
        <w:rPr>
          <w:rFonts w:ascii="Tahoma" w:hAnsi="Tahoma" w:cs="Tahoma"/>
          <w:color w:val="00B050"/>
          <w:sz w:val="22"/>
          <w:szCs w:val="22"/>
        </w:rPr>
      </w:pPr>
    </w:p>
    <w:p w14:paraId="1F9E1583" w14:textId="55B47FBD" w:rsidR="00867C11" w:rsidRPr="000C08CD" w:rsidRDefault="00867C11" w:rsidP="0A425836">
      <w:pPr>
        <w:pStyle w:val="TekstasNr"/>
        <w:numPr>
          <w:ilvl w:val="0"/>
          <w:numId w:val="0"/>
        </w:numPr>
        <w:rPr>
          <w:rFonts w:ascii="Tahoma" w:hAnsi="Tahoma" w:cs="Tahoma"/>
          <w:color w:val="00B050"/>
          <w:sz w:val="22"/>
          <w:szCs w:val="22"/>
        </w:rPr>
        <w:sectPr w:rsidR="00867C11" w:rsidRPr="000C08CD" w:rsidSect="00F734B0">
          <w:type w:val="continuous"/>
          <w:pgSz w:w="11906" w:h="16838"/>
          <w:pgMar w:top="1134" w:right="567" w:bottom="1134" w:left="1701" w:header="567" w:footer="567" w:gutter="0"/>
          <w:cols w:space="1296"/>
          <w:titlePg/>
          <w:docGrid w:linePitch="360"/>
        </w:sectPr>
      </w:pPr>
    </w:p>
    <w:p w14:paraId="60FF19E8" w14:textId="1591AA38" w:rsidR="0077717C" w:rsidRPr="00A7441E" w:rsidRDefault="00867C11" w:rsidP="00867C11">
      <w:pPr>
        <w:pStyle w:val="Heading1"/>
        <w:numPr>
          <w:ilvl w:val="0"/>
          <w:numId w:val="0"/>
        </w:numPr>
        <w:rPr>
          <w:rFonts w:ascii="Tahoma" w:hAnsi="Tahoma" w:cs="Tahoma"/>
          <w:b/>
          <w:bCs/>
          <w:color w:val="auto"/>
          <w:sz w:val="22"/>
          <w:szCs w:val="22"/>
        </w:rPr>
      </w:pPr>
      <w:bookmarkStart w:id="166" w:name="_Hlk130120810"/>
      <w:bookmarkStart w:id="167" w:name="_Toc185590111"/>
      <w:bookmarkEnd w:id="166"/>
      <w:r>
        <w:rPr>
          <w:rFonts w:ascii="Tahoma" w:hAnsi="Tahoma" w:cs="Tahoma"/>
          <w:b/>
          <w:bCs/>
          <w:color w:val="auto"/>
          <w:sz w:val="22"/>
          <w:szCs w:val="22"/>
        </w:rPr>
        <w:t xml:space="preserve">6. </w:t>
      </w:r>
      <w:bookmarkStart w:id="168" w:name="_Toc184988019"/>
      <w:bookmarkStart w:id="169" w:name="_Toc185364915"/>
      <w:bookmarkStart w:id="170" w:name="_Toc147999849"/>
      <w:r w:rsidR="19DE5FDD" w:rsidRPr="0A425836">
        <w:rPr>
          <w:rFonts w:ascii="Tahoma" w:hAnsi="Tahoma" w:cs="Tahoma"/>
          <w:b/>
          <w:bCs/>
          <w:color w:val="auto"/>
          <w:sz w:val="22"/>
          <w:szCs w:val="22"/>
        </w:rPr>
        <w:t>PRIEDAI</w:t>
      </w:r>
      <w:bookmarkEnd w:id="168"/>
      <w:bookmarkEnd w:id="169"/>
      <w:bookmarkEnd w:id="170"/>
      <w:bookmarkEnd w:id="167"/>
    </w:p>
    <w:p w14:paraId="5B2E8ACF" w14:textId="77777777" w:rsidR="001B15E4" w:rsidRPr="00867C11" w:rsidRDefault="001B15E4" w:rsidP="00867C11">
      <w:pPr>
        <w:pStyle w:val="Heading1"/>
        <w:numPr>
          <w:ilvl w:val="0"/>
          <w:numId w:val="0"/>
        </w:numPr>
        <w:rPr>
          <w:rFonts w:ascii="Tahoma" w:hAnsi="Tahoma" w:cs="Tahoma"/>
          <w:b/>
          <w:bCs/>
          <w:color w:val="auto"/>
          <w:sz w:val="22"/>
          <w:szCs w:val="22"/>
        </w:rPr>
      </w:pPr>
      <w:bookmarkStart w:id="171" w:name="_Toc147999850"/>
    </w:p>
    <w:p w14:paraId="6DEA0636" w14:textId="77777777" w:rsidR="00B65EC0" w:rsidRPr="000C08CD" w:rsidRDefault="33632E28" w:rsidP="00B65EC0">
      <w:pPr>
        <w:pStyle w:val="Heading2"/>
        <w:numPr>
          <w:ilvl w:val="0"/>
          <w:numId w:val="0"/>
        </w:numPr>
        <w:spacing w:before="0" w:line="276" w:lineRule="auto"/>
        <w:rPr>
          <w:rFonts w:ascii="Tahoma" w:hAnsi="Tahoma" w:cs="Tahoma"/>
          <w:color w:val="auto"/>
          <w:sz w:val="22"/>
          <w:szCs w:val="22"/>
        </w:rPr>
      </w:pPr>
      <w:bookmarkStart w:id="172" w:name="_Toc173497926"/>
      <w:bookmarkStart w:id="173" w:name="_Toc184988020"/>
      <w:bookmarkStart w:id="174" w:name="_Toc185364916"/>
      <w:bookmarkStart w:id="175" w:name="_Toc185590112"/>
      <w:bookmarkEnd w:id="171"/>
      <w:r w:rsidRPr="00D26B72">
        <w:rPr>
          <w:rFonts w:ascii="Tahoma" w:hAnsi="Tahoma" w:cs="Tahoma"/>
          <w:b/>
          <w:bCs/>
          <w:color w:val="auto"/>
          <w:sz w:val="22"/>
          <w:szCs w:val="22"/>
        </w:rPr>
        <w:t>1 priedas.</w:t>
      </w:r>
      <w:r w:rsidRPr="0A425836">
        <w:rPr>
          <w:rFonts w:ascii="Tahoma" w:hAnsi="Tahoma" w:cs="Tahoma"/>
          <w:color w:val="auto"/>
          <w:sz w:val="22"/>
          <w:szCs w:val="22"/>
        </w:rPr>
        <w:t xml:space="preserve"> Valstybės įmonės registrų centro tvarkomų registrų ir informacinių sistemų pokyčių valdymo visose gyvavimo ciklo stadijose tvarkos aprašas  - </w:t>
      </w:r>
      <w:hyperlink r:id="rId24" w:anchor="/TeisesAktas/View/18591158?tab=kortele&amp;modulis=4&amp;subTab=files">
        <w:r w:rsidRPr="0A425836">
          <w:rPr>
            <w:rStyle w:val="Hyperlink"/>
            <w:rFonts w:ascii="Tahoma" w:hAnsi="Tahoma" w:cs="Tahoma"/>
            <w:sz w:val="22"/>
            <w:szCs w:val="22"/>
          </w:rPr>
          <w:t>https://dvsapp.kada.lan/#/TeisesAktas/View/18591158?tab=kortele&amp;modulis=4&amp;subTab=files</w:t>
        </w:r>
      </w:hyperlink>
      <w:r w:rsidRPr="0A425836">
        <w:rPr>
          <w:rFonts w:ascii="Tahoma" w:hAnsi="Tahoma" w:cs="Tahoma"/>
          <w:color w:val="auto"/>
          <w:sz w:val="22"/>
          <w:szCs w:val="22"/>
        </w:rPr>
        <w:t xml:space="preserve">  .</w:t>
      </w:r>
      <w:bookmarkEnd w:id="172"/>
      <w:bookmarkEnd w:id="173"/>
      <w:bookmarkEnd w:id="174"/>
      <w:bookmarkEnd w:id="175"/>
    </w:p>
    <w:p w14:paraId="45FD3350" w14:textId="77777777" w:rsidR="00B65EC0" w:rsidRPr="00BA6BE9" w:rsidRDefault="33632E28" w:rsidP="0A425836">
      <w:pPr>
        <w:pStyle w:val="Heading2"/>
        <w:rPr>
          <w:rFonts w:ascii="Tahoma" w:hAnsi="Tahoma"/>
          <w:color w:val="0070C0"/>
          <w:sz w:val="22"/>
          <w:szCs w:val="22"/>
          <w:lang w:val="pt-BR"/>
        </w:rPr>
      </w:pPr>
      <w:bookmarkStart w:id="176" w:name="_Toc173497927"/>
      <w:bookmarkStart w:id="177" w:name="_Toc184988021"/>
      <w:bookmarkStart w:id="178" w:name="_Toc185364917"/>
      <w:bookmarkStart w:id="179" w:name="_Toc185590113"/>
      <w:r w:rsidRPr="00D26B72">
        <w:rPr>
          <w:rFonts w:ascii="Tahoma" w:hAnsi="Tahoma" w:cs="Tahoma"/>
          <w:b/>
          <w:bCs/>
          <w:color w:val="auto"/>
          <w:sz w:val="22"/>
          <w:szCs w:val="22"/>
        </w:rPr>
        <w:t>2 priedas.</w:t>
      </w:r>
      <w:r w:rsidRPr="0A425836">
        <w:rPr>
          <w:rFonts w:ascii="Tahoma" w:hAnsi="Tahoma" w:cs="Tahoma"/>
          <w:color w:val="auto"/>
          <w:sz w:val="22"/>
          <w:szCs w:val="22"/>
        </w:rPr>
        <w:t xml:space="preserve"> Pirkimo objekto (Informacinės Sistemos/Registro) ataskaitos gairės – </w:t>
      </w:r>
      <w:hyperlink r:id="rId25">
        <w:r w:rsidRPr="0A425836">
          <w:rPr>
            <w:rStyle w:val="Hyperlink"/>
            <w:rFonts w:ascii="Tahoma" w:hAnsi="Tahoma" w:cs="Tahoma"/>
            <w:sz w:val="22"/>
            <w:szCs w:val="22"/>
          </w:rPr>
          <w:t>https://confluence.registrucentras.lt/pages/viewpage.action?pageId</w:t>
        </w:r>
        <w:r w:rsidRPr="0A425836">
          <w:rPr>
            <w:rStyle w:val="Hyperlink"/>
            <w:rFonts w:ascii="Tahoma" w:hAnsi="Tahoma"/>
            <w:sz w:val="22"/>
            <w:szCs w:val="22"/>
            <w:lang w:val="pt-BR"/>
          </w:rPr>
          <w:t>=170498833</w:t>
        </w:r>
        <w:bookmarkEnd w:id="179"/>
      </w:hyperlink>
      <w:bookmarkEnd w:id="176"/>
      <w:bookmarkEnd w:id="177"/>
      <w:bookmarkEnd w:id="178"/>
      <w:r w:rsidRPr="0A425836">
        <w:rPr>
          <w:rFonts w:ascii="Tahoma" w:hAnsi="Tahoma"/>
          <w:sz w:val="22"/>
          <w:szCs w:val="22"/>
          <w:lang w:val="pt-BR"/>
        </w:rPr>
        <w:t xml:space="preserve"> </w:t>
      </w:r>
    </w:p>
    <w:p w14:paraId="2F21C199" w14:textId="06A12DAA" w:rsidR="009D7668" w:rsidRPr="00BA6BE9" w:rsidRDefault="009D7668" w:rsidP="00E11958">
      <w:pPr>
        <w:pStyle w:val="TekstasNr"/>
        <w:numPr>
          <w:ilvl w:val="0"/>
          <w:numId w:val="0"/>
        </w:numPr>
        <w:tabs>
          <w:tab w:val="clear" w:pos="1134"/>
          <w:tab w:val="left" w:pos="567"/>
        </w:tabs>
        <w:rPr>
          <w:rFonts w:ascii="Tahoma" w:hAnsi="Tahoma"/>
          <w:color w:val="0070C0"/>
          <w:sz w:val="22"/>
          <w:lang w:val="pt-BR"/>
        </w:rPr>
      </w:pPr>
    </w:p>
    <w:p w14:paraId="695D656F" w14:textId="184CD483" w:rsidR="008C5F66" w:rsidRPr="000C08CD" w:rsidRDefault="008C5F66" w:rsidP="0A425836">
      <w:pPr>
        <w:pStyle w:val="TekstasNr"/>
        <w:numPr>
          <w:ilvl w:val="0"/>
          <w:numId w:val="0"/>
        </w:numPr>
        <w:rPr>
          <w:rFonts w:ascii="Tahoma" w:hAnsi="Tahoma" w:cs="Tahoma"/>
          <w:color w:val="0070C0"/>
          <w:sz w:val="22"/>
          <w:szCs w:val="22"/>
        </w:rPr>
      </w:pPr>
    </w:p>
    <w:sectPr w:rsidR="008C5F66" w:rsidRPr="000C08CD" w:rsidSect="00F734B0">
      <w:type w:val="continuous"/>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2BDC1B" w14:textId="77777777" w:rsidR="001479DE" w:rsidRDefault="001479DE" w:rsidP="00DD3A79">
      <w:r>
        <w:separator/>
      </w:r>
    </w:p>
  </w:endnote>
  <w:endnote w:type="continuationSeparator" w:id="0">
    <w:p w14:paraId="7CDA96B2" w14:textId="77777777" w:rsidR="001479DE" w:rsidRDefault="001479DE" w:rsidP="00DD3A79">
      <w:r>
        <w:continuationSeparator/>
      </w:r>
    </w:p>
  </w:endnote>
  <w:endnote w:type="continuationNotice" w:id="1">
    <w:p w14:paraId="2F29D0A3" w14:textId="77777777" w:rsidR="001479DE" w:rsidRDefault="001479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0756190"/>
      <w:docPartObj>
        <w:docPartGallery w:val="Page Numbers (Bottom of Page)"/>
        <w:docPartUnique/>
      </w:docPartObj>
    </w:sdtPr>
    <w:sdtEndPr/>
    <w:sdtContent>
      <w:sdt>
        <w:sdtPr>
          <w:id w:val="-1769616900"/>
          <w:docPartObj>
            <w:docPartGallery w:val="Page Numbers (Top of Page)"/>
            <w:docPartUnique/>
          </w:docPartObj>
        </w:sdtPr>
        <w:sdtEndPr/>
        <w:sdtContent>
          <w:p w14:paraId="5053A2AB" w14:textId="0DE72438" w:rsidR="006805AC" w:rsidRDefault="006805AC">
            <w:pPr>
              <w:pStyle w:val="Footer"/>
              <w:jc w:val="right"/>
            </w:pPr>
            <w:r w:rsidRPr="006805AC">
              <w:rPr>
                <w:rFonts w:ascii="Tahoma" w:hAnsi="Tahoma" w:cs="Tahoma"/>
                <w:sz w:val="22"/>
                <w:szCs w:val="22"/>
              </w:rPr>
              <w:fldChar w:fldCharType="begin"/>
            </w:r>
            <w:r w:rsidRPr="006805AC">
              <w:rPr>
                <w:rFonts w:ascii="Tahoma" w:hAnsi="Tahoma" w:cs="Tahoma"/>
                <w:sz w:val="22"/>
                <w:szCs w:val="22"/>
              </w:rPr>
              <w:instrText xml:space="preserve"> PAGE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r w:rsidRPr="006805AC">
              <w:rPr>
                <w:rFonts w:ascii="Tahoma" w:hAnsi="Tahoma" w:cs="Tahoma"/>
                <w:sz w:val="22"/>
                <w:szCs w:val="22"/>
              </w:rPr>
              <w:t xml:space="preserve"> - </w:t>
            </w:r>
            <w:r w:rsidRPr="006805AC">
              <w:rPr>
                <w:rFonts w:ascii="Tahoma" w:hAnsi="Tahoma" w:cs="Tahoma"/>
                <w:sz w:val="22"/>
                <w:szCs w:val="22"/>
              </w:rPr>
              <w:fldChar w:fldCharType="begin"/>
            </w:r>
            <w:r w:rsidRPr="006805AC">
              <w:rPr>
                <w:rFonts w:ascii="Tahoma" w:hAnsi="Tahoma" w:cs="Tahoma"/>
                <w:sz w:val="22"/>
                <w:szCs w:val="22"/>
              </w:rPr>
              <w:instrText xml:space="preserve"> NUMPAGES  </w:instrText>
            </w:r>
            <w:r w:rsidRPr="006805AC">
              <w:rPr>
                <w:rFonts w:ascii="Tahoma" w:hAnsi="Tahoma" w:cs="Tahoma"/>
                <w:sz w:val="22"/>
                <w:szCs w:val="22"/>
              </w:rPr>
              <w:fldChar w:fldCharType="separate"/>
            </w:r>
            <w:r w:rsidRPr="006805AC">
              <w:rPr>
                <w:rFonts w:ascii="Tahoma" w:hAnsi="Tahoma" w:cs="Tahoma"/>
                <w:noProof/>
                <w:sz w:val="22"/>
                <w:szCs w:val="22"/>
              </w:rPr>
              <w:t>2</w:t>
            </w:r>
            <w:r w:rsidRPr="006805AC">
              <w:rPr>
                <w:rFonts w:ascii="Tahoma" w:hAnsi="Tahoma" w:cs="Tahoma"/>
                <w:sz w:val="22"/>
                <w:szCs w:val="22"/>
              </w:rPr>
              <w:fldChar w:fldCharType="end"/>
            </w:r>
          </w:p>
        </w:sdtContent>
      </w:sdt>
    </w:sdtContent>
  </w:sdt>
  <w:p w14:paraId="201F94AD" w14:textId="77777777" w:rsidR="006805AC" w:rsidRDefault="006805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07F1F" w14:textId="35FCF636" w:rsidR="006805AC" w:rsidRDefault="006805AC" w:rsidP="006805AC">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6D4131" w14:textId="77777777" w:rsidR="001479DE" w:rsidRDefault="001479DE" w:rsidP="00DD3A79">
      <w:r>
        <w:separator/>
      </w:r>
    </w:p>
  </w:footnote>
  <w:footnote w:type="continuationSeparator" w:id="0">
    <w:p w14:paraId="573615E4" w14:textId="77777777" w:rsidR="001479DE" w:rsidRDefault="001479DE" w:rsidP="00DD3A79">
      <w:r>
        <w:continuationSeparator/>
      </w:r>
    </w:p>
  </w:footnote>
  <w:footnote w:type="continuationNotice" w:id="1">
    <w:p w14:paraId="0876DB09" w14:textId="77777777" w:rsidR="001479DE" w:rsidRDefault="001479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894E7" w14:textId="3A724294" w:rsidR="00FA4535" w:rsidRPr="00F350AC" w:rsidRDefault="00FA4535" w:rsidP="00B76466">
    <w:pPr>
      <w:pStyle w:val="Header"/>
      <w:jc w:val="right"/>
      <w:rPr>
        <w:rFonts w:cs="Tahoma"/>
      </w:rPr>
    </w:pPr>
  </w:p>
  <w:sdt>
    <w:sdtPr>
      <w:rPr>
        <w:sz w:val="20"/>
        <w:szCs w:val="20"/>
      </w:rPr>
      <w:id w:val="963303213"/>
      <w:docPartObj>
        <w:docPartGallery w:val="Page Numbers (Top of Page)"/>
        <w:docPartUnique/>
      </w:docPartObj>
    </w:sdtPr>
    <w:sdtEndPr>
      <w:rPr>
        <w:sz w:val="18"/>
        <w:szCs w:val="18"/>
      </w:rPr>
    </w:sdtEndPr>
    <w:sdtContent>
      <w:p w14:paraId="03C18335" w14:textId="5A7A5081" w:rsidR="000B54B7" w:rsidRPr="001D4EDB" w:rsidRDefault="009C7277" w:rsidP="000B54B7">
        <w:pPr>
          <w:pStyle w:val="Header"/>
          <w:rPr>
            <w:sz w:val="20"/>
          </w:rPr>
        </w:pPr>
        <w:sdt>
          <w:sdtPr>
            <w:rPr>
              <w:sz w:val="18"/>
              <w:szCs w:val="18"/>
            </w:rPr>
            <w:id w:val="965850087"/>
            <w:docPartObj>
              <w:docPartGallery w:val="Page Numbers (Top of Page)"/>
              <w:docPartUnique/>
            </w:docPartObj>
          </w:sdtPr>
          <w:sdtEndPr>
            <w:rPr>
              <w:sz w:val="20"/>
              <w:szCs w:val="20"/>
            </w:rPr>
          </w:sdtEndPr>
          <w:sdtContent>
            <w:sdt>
              <w:sdtPr>
                <w:rPr>
                  <w:sz w:val="18"/>
                  <w:szCs w:val="18"/>
                </w:rPr>
                <w:id w:val="1815208976"/>
                <w:docPartObj>
                  <w:docPartGallery w:val="Page Numbers (Top of Page)"/>
                  <w:docPartUnique/>
                </w:docPartObj>
              </w:sdtPr>
              <w:sdtEndPr>
                <w:rPr>
                  <w:sz w:val="20"/>
                  <w:szCs w:val="20"/>
                </w:rPr>
              </w:sdtEndPr>
              <w:sdtContent>
                <w:r w:rsidR="000C08CD" w:rsidRPr="000C08CD">
                  <w:rPr>
                    <w:rFonts w:ascii="Tahoma" w:hAnsi="Tahoma" w:cs="Tahoma"/>
                    <w:sz w:val="20"/>
                    <w:szCs w:val="20"/>
                  </w:rPr>
                  <w:t xml:space="preserve">Reikalavimai pirkimo objektui LIS vystymo ir priežiūros paslaugoms                                                            </w:t>
                </w:r>
                <w:r w:rsidR="000C08CD" w:rsidRPr="000C08CD">
                  <w:rPr>
                    <w:rFonts w:ascii="Tahoma" w:hAnsi="Tahoma" w:cs="Tahoma"/>
                    <w:bCs/>
                    <w:sz w:val="20"/>
                    <w:szCs w:val="20"/>
                  </w:rPr>
                  <w:t xml:space="preserve"> </w:t>
                </w:r>
              </w:sdtContent>
            </w:sdt>
          </w:sdtContent>
        </w:sdt>
        <w:r w:rsidR="000B54B7" w:rsidRPr="003D6AD7">
          <w:rPr>
            <w:noProof/>
            <w:sz w:val="20"/>
            <w:lang w:eastAsia="lt-LT"/>
          </w:rPr>
          <mc:AlternateContent>
            <mc:Choice Requires="wpg">
              <w:drawing>
                <wp:anchor distT="0" distB="0" distL="114300" distR="114300" simplePos="0" relativeHeight="251658241" behindDoc="1" locked="0" layoutInCell="1" allowOverlap="1" wp14:anchorId="0D572140" wp14:editId="62A34C38">
                  <wp:simplePos x="0" y="0"/>
                  <wp:positionH relativeFrom="column">
                    <wp:posOffset>0</wp:posOffset>
                  </wp:positionH>
                  <wp:positionV relativeFrom="paragraph">
                    <wp:posOffset>0</wp:posOffset>
                  </wp:positionV>
                  <wp:extent cx="6107753" cy="274955"/>
                  <wp:effectExtent l="0" t="0" r="7620" b="0"/>
                  <wp:wrapNone/>
                  <wp:docPr id="72647367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61318836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838064934"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4964AB82">
                <v:group id="Group 1" style="position:absolute;margin-left:0;margin-top:0;width:480.95pt;height:21.65pt;z-index:-251655168;mso-width-relative:margin;mso-height-relative:margin" coordsize="61089,2751" coordorigin="-30,487" o:spid="_x0000_s1026" w14:anchorId="5B5A082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">
                    <v:imagedata o:title="" r:id="rId2"/>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"/>
                </v:group>
              </w:pict>
            </mc:Fallback>
          </mc:AlternateContent>
        </w:r>
        <w:r w:rsidR="000B54B7">
          <w:t xml:space="preserve">                                                    </w:t>
        </w:r>
      </w:p>
    </w:sdtContent>
  </w:sdt>
  <w:p w14:paraId="05850B35" w14:textId="77777777" w:rsidR="00FA4535" w:rsidRPr="00F350AC" w:rsidRDefault="00FA4535">
    <w:pPr>
      <w:pStyle w:val="Header"/>
      <w:rPr>
        <w:rFonts w:cs="Tahom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sz w:val="18"/>
        <w:szCs w:val="18"/>
      </w:rPr>
    </w:sdtEndPr>
    <w:sdtContent>
      <w:p w14:paraId="7117B2DC" w14:textId="6FC8F885" w:rsidR="000B54B7" w:rsidRPr="001D4EDB" w:rsidRDefault="009C7277" w:rsidP="000B54B7">
        <w:pPr>
          <w:pStyle w:val="Header"/>
          <w:rPr>
            <w:sz w:val="20"/>
          </w:rPr>
        </w:pPr>
        <w:sdt>
          <w:sdtPr>
            <w:rPr>
              <w:sz w:val="18"/>
              <w:szCs w:val="18"/>
            </w:rPr>
            <w:id w:val="2101670021"/>
            <w:docPartObj>
              <w:docPartGallery w:val="Page Numbers (Top of Page)"/>
              <w:docPartUnique/>
            </w:docPartObj>
          </w:sdtPr>
          <w:sdtEndPr>
            <w:rPr>
              <w:sz w:val="20"/>
              <w:szCs w:val="20"/>
            </w:rPr>
          </w:sdtEndPr>
          <w:sdtContent>
            <w:r w:rsidR="000B54B7" w:rsidRPr="000C08CD">
              <w:rPr>
                <w:rFonts w:ascii="Tahoma" w:hAnsi="Tahoma" w:cs="Tahoma"/>
                <w:sz w:val="20"/>
                <w:szCs w:val="20"/>
              </w:rPr>
              <w:t xml:space="preserve">Reikalavimai pirkimo objektui </w:t>
            </w:r>
            <w:r w:rsidR="00E626E7" w:rsidRPr="000C08CD">
              <w:rPr>
                <w:rFonts w:ascii="Tahoma" w:hAnsi="Tahoma" w:cs="Tahoma"/>
                <w:sz w:val="20"/>
                <w:szCs w:val="20"/>
              </w:rPr>
              <w:t xml:space="preserve">LIS </w:t>
            </w:r>
            <w:r w:rsidR="000B54B7" w:rsidRPr="000C08CD">
              <w:rPr>
                <w:rFonts w:ascii="Tahoma" w:hAnsi="Tahoma" w:cs="Tahoma"/>
                <w:sz w:val="20"/>
                <w:szCs w:val="20"/>
              </w:rPr>
              <w:t xml:space="preserve">vystymo ir priežiūros paslaugoms                                                            </w:t>
            </w:r>
            <w:r w:rsidR="000B54B7" w:rsidRPr="000C08CD">
              <w:rPr>
                <w:rFonts w:ascii="Tahoma" w:hAnsi="Tahoma" w:cs="Tahoma"/>
                <w:bCs/>
                <w:sz w:val="20"/>
                <w:szCs w:val="20"/>
              </w:rPr>
              <w:t xml:space="preserve"> </w:t>
            </w:r>
          </w:sdtContent>
        </w:sdt>
        <w:r w:rsidR="000B54B7" w:rsidRPr="003D6AD7">
          <w:rPr>
            <w:noProof/>
            <w:sz w:val="20"/>
            <w:lang w:eastAsia="lt-LT"/>
          </w:rPr>
          <mc:AlternateContent>
            <mc:Choice Requires="wpg">
              <w:drawing>
                <wp:anchor distT="0" distB="0" distL="114300" distR="114300" simplePos="0" relativeHeight="251658240" behindDoc="1" locked="0" layoutInCell="1" allowOverlap="1" wp14:anchorId="61CB0323" wp14:editId="44443F10">
                  <wp:simplePos x="0" y="0"/>
                  <wp:positionH relativeFrom="column">
                    <wp:posOffset>0</wp:posOffset>
                  </wp:positionH>
                  <wp:positionV relativeFrom="paragraph">
                    <wp:posOffset>0</wp:posOffset>
                  </wp:positionV>
                  <wp:extent cx="6107753" cy="274955"/>
                  <wp:effectExtent l="0" t="0" r="7620" b="0"/>
                  <wp:wrapNone/>
                  <wp:docPr id="1"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 name="Straight Connector 35">
                            <a:extLst>
                              <a:ext uri="{FF2B5EF4-FFF2-40B4-BE49-F238E27FC236}">
                                <a16:creationId xmlns:a16="http://schemas.microsoft.com/office/drawing/2014/main"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52895A79">
                <v:group id="Group 1" style="position:absolute;margin-left:0;margin-top:0;width:480.95pt;height:21.65pt;z-index:-251657216;mso-width-relative:margin;mso-height-relative:margin" coordsize="61089,2751" coordorigin="-30,487" o:spid="_x0000_s1026" w14:anchorId="204CB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aveikslėlis 4" style="position:absolute;left:52946;top:487;width:8113;height:2751;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">
                    <v:imagedata o:title="" r:id="rId3"/>
                  </v:shape>
                  <v:line id="Straight Connector 35" style="position:absolute;visibility:visible;mso-wrap-style:square" o:spid="_x0000_s1028" strokecolor="#50c9f3" strokeweight="1pt" o:connectortype="straight" from="-30,2926" to="51990,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"/>
                </v:group>
              </w:pict>
            </mc:Fallback>
          </mc:AlternateContent>
        </w:r>
        <w:r w:rsidR="000B54B7">
          <w:t xml:space="preserve">                                                    </w:t>
        </w:r>
      </w:p>
    </w:sdtContent>
  </w:sdt>
  <w:p w14:paraId="0C555BA7" w14:textId="77777777" w:rsidR="00FA4535" w:rsidRDefault="00FA45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653434C"/>
    <w:multiLevelType w:val="multilevel"/>
    <w:tmpl w:val="889084D2"/>
    <w:styleLink w:val="NRDlentelesnr"/>
    <w:lvl w:ilvl="0">
      <w:start w:val="1"/>
      <w:numFmt w:val="decimal"/>
      <w:pStyle w:val="NRDLentelesPavadinimas"/>
      <w:lvlText w:val="%1 lentelė."/>
      <w:lvlJc w:val="left"/>
      <w:pPr>
        <w:ind w:left="1077" w:hanging="1077"/>
      </w:pPr>
      <w:rPr>
        <w:rFonts w:hint="default"/>
        <w:b/>
        <w:i w:val="0"/>
        <w:sz w:val="20"/>
      </w:rPr>
    </w:lvl>
    <w:lvl w:ilvl="1">
      <w:start w:val="1"/>
      <w:numFmt w:val="none"/>
      <w:lvlText w:val="%2"/>
      <w:lvlJc w:val="left"/>
      <w:pPr>
        <w:ind w:left="720" w:hanging="360"/>
      </w:pPr>
      <w:rPr>
        <w:rFonts w:ascii="Times New Roman" w:hAnsi="Times New Roman" w:hint="default"/>
        <w:color w:val="auto"/>
      </w:rPr>
    </w:lvl>
    <w:lvl w:ilvl="2">
      <w:start w:val="1"/>
      <w:numFmt w:val="none"/>
      <w:lvlText w:val="%3)"/>
      <w:lvlJc w:val="left"/>
      <w:pPr>
        <w:ind w:left="1080" w:hanging="360"/>
      </w:pPr>
      <w:rPr>
        <w:rFonts w:hint="default"/>
      </w:rPr>
    </w:lvl>
    <w:lvl w:ilvl="3">
      <w:start w:val="1"/>
      <w:numFmt w:val="none"/>
      <w:lvlText w:val="(%4)"/>
      <w:lvlJc w:val="left"/>
      <w:pPr>
        <w:ind w:left="1440" w:hanging="360"/>
      </w:pPr>
      <w:rPr>
        <w:rFonts w:hint="default"/>
      </w:rPr>
    </w:lvl>
    <w:lvl w:ilvl="4">
      <w:start w:val="1"/>
      <w:numFmt w:val="none"/>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2" w15:restartNumberingAfterBreak="0">
    <w:nsid w:val="097B621A"/>
    <w:multiLevelType w:val="multilevel"/>
    <w:tmpl w:val="FDECFCCC"/>
    <w:lvl w:ilvl="0">
      <w:start w:val="1"/>
      <w:numFmt w:val="decimal"/>
      <w:pStyle w:val="Numberedtext"/>
      <w:lvlText w:val="%1."/>
      <w:lvlJc w:val="left"/>
      <w:pPr>
        <w:ind w:left="9149" w:firstLine="207"/>
      </w:pPr>
      <w:rPr>
        <w:rFonts w:ascii="Tahoma" w:hAnsi="Tahoma" w:cs="Tahoma" w:hint="default"/>
        <w:sz w:val="22"/>
        <w:lang w:val="en-US"/>
      </w:rPr>
    </w:lvl>
    <w:lvl w:ilvl="1">
      <w:start w:val="1"/>
      <w:numFmt w:val="decimal"/>
      <w:lvlText w:val="%1.%2."/>
      <w:lvlJc w:val="left"/>
      <w:pPr>
        <w:ind w:left="-27" w:firstLine="567"/>
      </w:pPr>
      <w:rPr>
        <w:rFonts w:ascii="Tahoma" w:hAnsi="Tahoma" w:cs="Tahoma" w:hint="default"/>
        <w:b w:val="0"/>
        <w:sz w:val="22"/>
      </w:rPr>
    </w:lvl>
    <w:lvl w:ilvl="2">
      <w:start w:val="1"/>
      <w:numFmt w:val="decimal"/>
      <w:lvlText w:val="%1.%2.%3."/>
      <w:lvlJc w:val="left"/>
      <w:pPr>
        <w:ind w:left="1213" w:hanging="504"/>
      </w:pPr>
      <w:rPr>
        <w:rFonts w:ascii="Tahoma" w:hAnsi="Tahoma" w:cs="Tahoma" w:hint="default"/>
        <w:b w:val="0"/>
        <w:sz w:val="22"/>
      </w:rPr>
    </w:lvl>
    <w:lvl w:ilvl="3">
      <w:start w:val="1"/>
      <w:numFmt w:val="decimal"/>
      <w:lvlText w:val="%1.%2.%3.%4."/>
      <w:lvlJc w:val="left"/>
      <w:pPr>
        <w:ind w:left="1728" w:hanging="648"/>
      </w:pPr>
      <w:rPr>
        <w:rFonts w:ascii="Tahoma" w:hAnsi="Tahoma" w:cs="Tahoma" w:hint="default"/>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C9278FB"/>
    <w:multiLevelType w:val="multilevel"/>
    <w:tmpl w:val="D54AFC0A"/>
    <w:lvl w:ilvl="0">
      <w:start w:val="1"/>
      <w:numFmt w:val="decimal"/>
      <w:lvlText w:val="%1."/>
      <w:lvlJc w:val="left"/>
      <w:pPr>
        <w:ind w:left="360" w:hanging="360"/>
      </w:pPr>
      <w:rPr>
        <w:rFonts w:hint="default"/>
        <w:i w:val="0"/>
        <w:iCs w:val="0"/>
        <w:color w:val="auto"/>
        <w:sz w:val="24"/>
        <w:szCs w:val="24"/>
      </w:rPr>
    </w:lvl>
    <w:lvl w:ilvl="1">
      <w:start w:val="1"/>
      <w:numFmt w:val="decimal"/>
      <w:lvlText w:val="%1.%2."/>
      <w:lvlJc w:val="left"/>
      <w:pPr>
        <w:ind w:left="792" w:hanging="432"/>
      </w:pPr>
      <w:rPr>
        <w:rFonts w:hint="default"/>
        <w:b w:val="0"/>
        <w:bCs w:val="0"/>
        <w:i w:val="0"/>
        <w:iCs w:val="0"/>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i w:val="0"/>
        <w:iCs w:val="0"/>
        <w:color w:val="auto"/>
      </w:rPr>
    </w:lvl>
    <w:lvl w:ilvl="4">
      <w:start w:val="1"/>
      <w:numFmt w:val="decimal"/>
      <w:lvlText w:val="%1.%2.%3.%4.%5."/>
      <w:lvlJc w:val="left"/>
      <w:pPr>
        <w:ind w:left="2232" w:hanging="792"/>
      </w:pPr>
      <w:rPr>
        <w:rFonts w:hint="default"/>
        <w:i w:val="0"/>
        <w:iCs w:val="0"/>
        <w:color w:val="auto"/>
        <w:sz w:val="24"/>
        <w:szCs w:val="24"/>
      </w:rPr>
    </w:lvl>
    <w:lvl w:ilvl="5">
      <w:start w:val="1"/>
      <w:numFmt w:val="decimal"/>
      <w:lvlText w:val="%1.%2.%3.%4.%5.%6."/>
      <w:lvlJc w:val="left"/>
      <w:pPr>
        <w:ind w:left="2736" w:hanging="936"/>
      </w:pPr>
      <w:rPr>
        <w:rFonts w:hint="default"/>
        <w:i w:val="0"/>
        <w:iCs w:val="0"/>
        <w:color w:val="auto"/>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5" w15:restartNumberingAfterBreak="0">
    <w:nsid w:val="0CEF4C5E"/>
    <w:multiLevelType w:val="multilevel"/>
    <w:tmpl w:val="B19AD358"/>
    <w:lvl w:ilvl="0">
      <w:start w:val="1"/>
      <w:numFmt w:val="decimal"/>
      <w:lvlText w:val="%1."/>
      <w:lvlJc w:val="left"/>
      <w:pPr>
        <w:ind w:left="0" w:firstLine="0"/>
      </w:pPr>
      <w:rPr>
        <w:rFonts w:ascii="Tahoma" w:hAnsi="Tahoma"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8" w15:restartNumberingAfterBreak="0">
    <w:nsid w:val="17321B66"/>
    <w:multiLevelType w:val="hybridMultilevel"/>
    <w:tmpl w:val="8B2232F6"/>
    <w:lvl w:ilvl="0" w:tplc="04270001">
      <w:start w:val="1"/>
      <w:numFmt w:val="bullet"/>
      <w:lvlText w:val=""/>
      <w:lvlJc w:val="left"/>
      <w:pPr>
        <w:ind w:left="1571" w:hanging="360"/>
      </w:pPr>
      <w:rPr>
        <w:rFonts w:ascii="Symbol" w:hAnsi="Symbol"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9"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0"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11" w15:restartNumberingAfterBreak="0">
    <w:nsid w:val="239F831D"/>
    <w:multiLevelType w:val="multilevel"/>
    <w:tmpl w:val="84E011C0"/>
    <w:lvl w:ilvl="0">
      <w:start w:val="1"/>
      <w:numFmt w:val="decimal"/>
      <w:lvlText w:val="%1."/>
      <w:lvlJc w:val="left"/>
      <w:pPr>
        <w:ind w:left="1702" w:firstLine="0"/>
      </w:pPr>
      <w:rPr>
        <w:rFonts w:ascii="Tahoma" w:hAnsi="Tahoma"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13" w15:restartNumberingAfterBreak="0">
    <w:nsid w:val="28697A6E"/>
    <w:multiLevelType w:val="multilevel"/>
    <w:tmpl w:val="B7304B46"/>
    <w:styleLink w:val="NRDBulletnr"/>
    <w:lvl w:ilvl="0">
      <w:start w:val="1"/>
      <w:numFmt w:val="bullet"/>
      <w:pStyle w:val="NRDBullet1"/>
      <w:lvlText w:val=""/>
      <w:lvlJc w:val="left"/>
      <w:pPr>
        <w:tabs>
          <w:tab w:val="num" w:pos="794"/>
        </w:tabs>
        <w:ind w:left="1021" w:hanging="301"/>
      </w:pPr>
      <w:rPr>
        <w:rFonts w:ascii="Symbol" w:hAnsi="Symbol" w:hint="default"/>
        <w:b w:val="0"/>
        <w:i w:val="0"/>
        <w:color w:val="auto"/>
        <w:sz w:val="24"/>
      </w:rPr>
    </w:lvl>
    <w:lvl w:ilvl="1">
      <w:start w:val="1"/>
      <w:numFmt w:val="bullet"/>
      <w:pStyle w:val="NRDBullet2"/>
      <w:lvlText w:val=""/>
      <w:lvlJc w:val="left"/>
      <w:pPr>
        <w:tabs>
          <w:tab w:val="num" w:pos="1418"/>
        </w:tabs>
        <w:ind w:left="1418" w:hanging="397"/>
      </w:pPr>
      <w:rPr>
        <w:rFonts w:ascii="Symbol" w:hAnsi="Symbol" w:hint="default"/>
        <w:b w:val="0"/>
        <w:i w:val="0"/>
        <w:color w:val="auto"/>
        <w:sz w:val="20"/>
      </w:rPr>
    </w:lvl>
    <w:lvl w:ilvl="2">
      <w:start w:val="1"/>
      <w:numFmt w:val="bullet"/>
      <w:pStyle w:val="NRDBullet3"/>
      <w:lvlText w:val=""/>
      <w:lvlJc w:val="left"/>
      <w:pPr>
        <w:ind w:left="1701" w:hanging="283"/>
      </w:pPr>
      <w:rPr>
        <w:rFonts w:ascii="Symbol" w:hAnsi="Symbol" w:hint="default"/>
        <w:b w:val="0"/>
        <w:i w:val="0"/>
        <w:color w:val="auto"/>
        <w:sz w:val="16"/>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4" w15:restartNumberingAfterBreak="0">
    <w:nsid w:val="2FF20655"/>
    <w:multiLevelType w:val="multilevel"/>
    <w:tmpl w:val="21EA60F0"/>
    <w:lvl w:ilvl="0">
      <w:start w:val="246"/>
      <w:numFmt w:val="decimal"/>
      <w:lvlText w:val="%1."/>
      <w:lvlJc w:val="left"/>
      <w:pPr>
        <w:tabs>
          <w:tab w:val="num" w:pos="475"/>
        </w:tabs>
        <w:ind w:left="0" w:firstLine="0"/>
      </w:pPr>
      <w:rPr>
        <w:rFonts w:ascii="Tahoma" w:hAnsi="Tahoma" w:cs="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5" w15:restartNumberingAfterBreak="0">
    <w:nsid w:val="34556961"/>
    <w:multiLevelType w:val="hybridMultilevel"/>
    <w:tmpl w:val="127A577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74C1E74"/>
    <w:multiLevelType w:val="multilevel"/>
    <w:tmpl w:val="37FAF846"/>
    <w:lvl w:ilvl="0">
      <w:start w:val="1"/>
      <w:numFmt w:val="decimal"/>
      <w:lvlText w:val="%1."/>
      <w:lvlJc w:val="left"/>
      <w:pPr>
        <w:tabs>
          <w:tab w:val="num" w:pos="475"/>
        </w:tabs>
        <w:ind w:left="0" w:firstLine="0"/>
      </w:pPr>
      <w:rPr>
        <w:rFonts w:ascii="Tahoma" w:hAnsi="Tahoma" w:hint="default"/>
        <w:b w:val="0"/>
        <w:bCs w:val="0"/>
        <w:i w:val="0"/>
        <w:iCs/>
        <w:strike w:val="0"/>
        <w:color w:val="auto"/>
        <w:sz w:val="22"/>
        <w:szCs w:val="22"/>
      </w:rPr>
    </w:lvl>
    <w:lvl w:ilvl="1">
      <w:start w:val="1"/>
      <w:numFmt w:val="decimal"/>
      <w:lvlText w:val="%1.%2."/>
      <w:lvlJc w:val="left"/>
      <w:pPr>
        <w:ind w:left="480" w:hanging="480"/>
      </w:pPr>
      <w:rPr>
        <w:rFonts w:ascii="Tahoma" w:hAnsi="Tahoma" w:cs="Tahoma" w:hint="default"/>
        <w:b w:val="0"/>
        <w:bCs w:val="0"/>
        <w:i w:val="0"/>
        <w:iCs/>
        <w:color w:val="auto"/>
        <w:sz w:val="22"/>
        <w:szCs w:val="22"/>
      </w:rPr>
    </w:lvl>
    <w:lvl w:ilvl="2">
      <w:start w:val="1"/>
      <w:numFmt w:val="decimal"/>
      <w:lvlText w:val="%1.%2.%3."/>
      <w:lvlJc w:val="left"/>
      <w:pPr>
        <w:ind w:left="1440" w:hanging="720"/>
      </w:pPr>
      <w:rPr>
        <w:rFonts w:hint="default"/>
        <w:i w:val="0"/>
        <w:iCs/>
        <w:color w:val="auto"/>
        <w:sz w:val="22"/>
        <w:szCs w:val="22"/>
      </w:rPr>
    </w:lvl>
    <w:lvl w:ilvl="3">
      <w:start w:val="1"/>
      <w:numFmt w:val="decimal"/>
      <w:lvlText w:val="%1.%2.%3.%4."/>
      <w:lvlJc w:val="left"/>
      <w:pPr>
        <w:ind w:left="720" w:hanging="720"/>
      </w:pPr>
      <w:rPr>
        <w:rFonts w:hint="default"/>
        <w:i w:val="0"/>
        <w:iCs/>
        <w:color w:val="auto"/>
      </w:rPr>
    </w:lvl>
    <w:lvl w:ilvl="4">
      <w:start w:val="1"/>
      <w:numFmt w:val="decimal"/>
      <w:lvlText w:val="%1.%2.%3.%4.%5."/>
      <w:lvlJc w:val="left"/>
      <w:pPr>
        <w:ind w:left="1080" w:hanging="1080"/>
      </w:pPr>
      <w:rPr>
        <w:rFonts w:hint="default"/>
        <w:i w:val="0"/>
        <w:iCs/>
        <w:color w:val="auto"/>
      </w:rPr>
    </w:lvl>
    <w:lvl w:ilvl="5">
      <w:start w:val="1"/>
      <w:numFmt w:val="decimal"/>
      <w:lvlText w:val="%1.%2.%3.%4.%5.%6."/>
      <w:lvlJc w:val="left"/>
      <w:pPr>
        <w:ind w:left="1080" w:hanging="1080"/>
      </w:pPr>
      <w:rPr>
        <w:rFonts w:hint="default"/>
        <w:i/>
        <w:color w:val="0070C0"/>
      </w:rPr>
    </w:lvl>
    <w:lvl w:ilvl="6">
      <w:start w:val="1"/>
      <w:numFmt w:val="decimal"/>
      <w:lvlText w:val="%1.%2.%3.%4.%5.%6.%7."/>
      <w:lvlJc w:val="left"/>
      <w:pPr>
        <w:ind w:left="1440" w:hanging="1440"/>
      </w:pPr>
      <w:rPr>
        <w:rFonts w:hint="default"/>
        <w:i/>
        <w:color w:val="0070C0"/>
      </w:rPr>
    </w:lvl>
    <w:lvl w:ilvl="7">
      <w:start w:val="1"/>
      <w:numFmt w:val="decimal"/>
      <w:lvlText w:val="%1.%2.%3.%4.%5.%6.%7.%8."/>
      <w:lvlJc w:val="left"/>
      <w:pPr>
        <w:ind w:left="1440" w:hanging="1440"/>
      </w:pPr>
      <w:rPr>
        <w:rFonts w:hint="default"/>
        <w:i/>
        <w:color w:val="0070C0"/>
      </w:rPr>
    </w:lvl>
    <w:lvl w:ilvl="8">
      <w:start w:val="1"/>
      <w:numFmt w:val="decimal"/>
      <w:lvlText w:val="%1.%2.%3.%4.%5.%6.%7.%8.%9."/>
      <w:lvlJc w:val="left"/>
      <w:pPr>
        <w:ind w:left="1800" w:hanging="1800"/>
      </w:pPr>
      <w:rPr>
        <w:rFonts w:hint="default"/>
        <w:i/>
        <w:color w:val="0070C0"/>
      </w:rPr>
    </w:lvl>
  </w:abstractNum>
  <w:abstractNum w:abstractNumId="17" w15:restartNumberingAfterBreak="0">
    <w:nsid w:val="3B3D4320"/>
    <w:multiLevelType w:val="multilevel"/>
    <w:tmpl w:val="2550C4C4"/>
    <w:lvl w:ilvl="0">
      <w:start w:val="1"/>
      <w:numFmt w:val="decimal"/>
      <w:suff w:val="space"/>
      <w:lvlText w:val="%1."/>
      <w:lvlJc w:val="left"/>
      <w:pPr>
        <w:ind w:left="0" w:firstLine="0"/>
      </w:pPr>
      <w:rPr>
        <w:rFonts w:ascii="Tahoma" w:hAnsi="Tahoma" w:cs="Tahoma" w:hint="default"/>
        <w:i w:val="0"/>
        <w:iCs w:val="0"/>
        <w:color w:val="auto"/>
        <w:sz w:val="24"/>
        <w:szCs w:val="24"/>
      </w:rPr>
    </w:lvl>
    <w:lvl w:ilvl="1">
      <w:start w:val="1"/>
      <w:numFmt w:val="decimal"/>
      <w:suff w:val="space"/>
      <w:lvlText w:val="%2."/>
      <w:lvlJc w:val="left"/>
      <w:pPr>
        <w:ind w:left="0" w:firstLine="0"/>
      </w:pPr>
      <w:rPr>
        <w:rFonts w:asciiTheme="majorBidi" w:eastAsia="Times New Roman" w:hAnsiTheme="majorBidi" w:cstheme="majorBidi"/>
        <w:b w:val="0"/>
        <w:bCs w:val="0"/>
        <w:i w:val="0"/>
        <w:iCs w:val="0"/>
        <w:color w:val="0070C0"/>
      </w:rPr>
    </w:lvl>
    <w:lvl w:ilvl="2">
      <w:start w:val="1"/>
      <w:numFmt w:val="decimal"/>
      <w:lvlText w:val="%3."/>
      <w:lvlJc w:val="left"/>
      <w:pPr>
        <w:ind w:left="360" w:hanging="360"/>
      </w:pPr>
      <w:rPr>
        <w:rFonts w:hint="default"/>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8"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FA56F53"/>
    <w:multiLevelType w:val="multilevel"/>
    <w:tmpl w:val="1F2C5C54"/>
    <w:lvl w:ilvl="0">
      <w:start w:val="94"/>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0D03428"/>
    <w:multiLevelType w:val="multilevel"/>
    <w:tmpl w:val="4F3E5FC6"/>
    <w:lvl w:ilvl="0">
      <w:start w:val="1"/>
      <w:numFmt w:val="decimal"/>
      <w:pStyle w:val="Heading1"/>
      <w:suff w:val="space"/>
      <w:lvlText w:val="%1."/>
      <w:lvlJc w:val="left"/>
      <w:pPr>
        <w:ind w:left="1702" w:firstLine="0"/>
      </w:pPr>
      <w:rPr>
        <w:rFonts w:ascii="Tahoma" w:hAnsi="Tahoma" w:hint="default"/>
        <w:b/>
        <w:bCs/>
        <w:color w:val="auto"/>
        <w:sz w:val="24"/>
        <w:szCs w:val="24"/>
      </w:r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1"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6930356"/>
    <w:multiLevelType w:val="multilevel"/>
    <w:tmpl w:val="D7AA54E2"/>
    <w:lvl w:ilvl="0">
      <w:start w:val="3"/>
      <w:numFmt w:val="decimal"/>
      <w:pStyle w:val="Style1"/>
      <w:suff w:val="space"/>
      <w:lvlText w:val="%1."/>
      <w:lvlJc w:val="left"/>
      <w:pPr>
        <w:ind w:left="0" w:firstLine="720"/>
      </w:pPr>
      <w:rPr>
        <w:rFonts w:ascii="Tahoma" w:hAnsi="Tahoma" w:cs="Tahoma" w:hint="default"/>
        <w:sz w:val="22"/>
      </w:rPr>
    </w:lvl>
    <w:lvl w:ilvl="1">
      <w:start w:val="1"/>
      <w:numFmt w:val="decimal"/>
      <w:pStyle w:val="Style2"/>
      <w:suff w:val="space"/>
      <w:lvlText w:val="%1.%2."/>
      <w:lvlJc w:val="left"/>
      <w:pPr>
        <w:ind w:left="131" w:firstLine="720"/>
      </w:pPr>
      <w:rPr>
        <w:rFonts w:ascii="Tahoma" w:hAnsi="Tahoma" w:cs="Tahoma" w:hint="default"/>
        <w:b w:val="0"/>
        <w:sz w:val="22"/>
      </w:rPr>
    </w:lvl>
    <w:lvl w:ilvl="2">
      <w:start w:val="2"/>
      <w:numFmt w:val="decimal"/>
      <w:suff w:val="space"/>
      <w:lvlText w:val="%1.%2.%3."/>
      <w:lvlJc w:val="left"/>
      <w:pPr>
        <w:ind w:left="0" w:firstLine="720"/>
      </w:pPr>
      <w:rPr>
        <w:rFonts w:hint="default"/>
        <w:b w:val="0"/>
        <w:i w:val="0"/>
      </w:rPr>
    </w:lvl>
    <w:lvl w:ilvl="3">
      <w:start w:val="1"/>
      <w:numFmt w:val="decimal"/>
      <w:suff w:val="space"/>
      <w:lvlText w:val="%1.%2.%3.%4."/>
      <w:lvlJc w:val="left"/>
      <w:pPr>
        <w:ind w:left="0" w:firstLine="720"/>
      </w:pPr>
      <w:rPr>
        <w:rFonts w:hint="default"/>
        <w:b w:val="0"/>
        <w:sz w:val="22"/>
        <w:szCs w:val="22"/>
      </w:rPr>
    </w:lvl>
    <w:lvl w:ilvl="4">
      <w:start w:val="1"/>
      <w:numFmt w:val="decimal"/>
      <w:suff w:val="space"/>
      <w:lvlText w:val="%1.%2.%3.%4.%5."/>
      <w:lvlJc w:val="left"/>
      <w:pPr>
        <w:ind w:left="0" w:firstLine="720"/>
      </w:pPr>
      <w:rPr>
        <w:rFonts w:hint="default"/>
        <w:sz w:val="22"/>
        <w:szCs w:val="22"/>
      </w:rPr>
    </w:lvl>
    <w:lvl w:ilvl="5">
      <w:start w:val="1"/>
      <w:numFmt w:val="decimal"/>
      <w:lvlText w:val="%1.%2.%3.%4.%5.%6."/>
      <w:lvlJc w:val="left"/>
      <w:pPr>
        <w:ind w:left="0" w:firstLine="720"/>
      </w:pPr>
      <w:rPr>
        <w:rFonts w:hint="default"/>
      </w:rPr>
    </w:lvl>
    <w:lvl w:ilvl="6">
      <w:start w:val="1"/>
      <w:numFmt w:val="decimal"/>
      <w:lvlText w:val="%1.%2.%3.%4.%5.%6.%7."/>
      <w:lvlJc w:val="left"/>
      <w:pPr>
        <w:ind w:left="0" w:firstLine="720"/>
      </w:pPr>
      <w:rPr>
        <w:rFonts w:hint="default"/>
      </w:rPr>
    </w:lvl>
    <w:lvl w:ilvl="7">
      <w:start w:val="1"/>
      <w:numFmt w:val="decimal"/>
      <w:lvlText w:val="%1.%2.%3.%4.%5.%6.%7.%8."/>
      <w:lvlJc w:val="left"/>
      <w:pPr>
        <w:ind w:left="0" w:firstLine="720"/>
      </w:pPr>
      <w:rPr>
        <w:rFonts w:hint="default"/>
      </w:rPr>
    </w:lvl>
    <w:lvl w:ilvl="8">
      <w:start w:val="1"/>
      <w:numFmt w:val="decimal"/>
      <w:lvlText w:val="%1.%2.%3.%4.%5.%6.%7.%8.%9."/>
      <w:lvlJc w:val="left"/>
      <w:pPr>
        <w:ind w:left="0" w:firstLine="720"/>
      </w:pPr>
      <w:rPr>
        <w:rFonts w:hint="default"/>
      </w:rPr>
    </w:lvl>
  </w:abstractNum>
  <w:abstractNum w:abstractNumId="23"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25"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26" w15:restartNumberingAfterBreak="0">
    <w:nsid w:val="7049637A"/>
    <w:multiLevelType w:val="multilevel"/>
    <w:tmpl w:val="889084D2"/>
    <w:numStyleLink w:val="NRDlentelesnr"/>
  </w:abstractNum>
  <w:abstractNum w:abstractNumId="27"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29" w15:restartNumberingAfterBreak="0">
    <w:nsid w:val="785E02D7"/>
    <w:multiLevelType w:val="hybridMultilevel"/>
    <w:tmpl w:val="5FB65DE8"/>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30"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75027671">
    <w:abstractNumId w:val="11"/>
  </w:num>
  <w:num w:numId="2" w16cid:durableId="618805269">
    <w:abstractNumId w:val="5"/>
  </w:num>
  <w:num w:numId="3" w16cid:durableId="1717199755">
    <w:abstractNumId w:val="20"/>
  </w:num>
  <w:num w:numId="4" w16cid:durableId="757866691">
    <w:abstractNumId w:val="18"/>
  </w:num>
  <w:num w:numId="5" w16cid:durableId="890193459">
    <w:abstractNumId w:val="17"/>
  </w:num>
  <w:num w:numId="6" w16cid:durableId="1256550004">
    <w:abstractNumId w:val="19"/>
  </w:num>
  <w:num w:numId="7" w16cid:durableId="966545737">
    <w:abstractNumId w:val="28"/>
  </w:num>
  <w:num w:numId="8" w16cid:durableId="2137212135">
    <w:abstractNumId w:val="7"/>
  </w:num>
  <w:num w:numId="9" w16cid:durableId="1651792057">
    <w:abstractNumId w:val="10"/>
  </w:num>
  <w:num w:numId="10" w16cid:durableId="1396708337">
    <w:abstractNumId w:val="24"/>
  </w:num>
  <w:num w:numId="11" w16cid:durableId="817503082">
    <w:abstractNumId w:val="4"/>
  </w:num>
  <w:num w:numId="12" w16cid:durableId="2011174610">
    <w:abstractNumId w:val="23"/>
  </w:num>
  <w:num w:numId="13" w16cid:durableId="1140925593">
    <w:abstractNumId w:val="12"/>
  </w:num>
  <w:num w:numId="14" w16cid:durableId="688800737">
    <w:abstractNumId w:val="21"/>
  </w:num>
  <w:num w:numId="15" w16cid:durableId="630551398">
    <w:abstractNumId w:val="6"/>
  </w:num>
  <w:num w:numId="16" w16cid:durableId="1550339308">
    <w:abstractNumId w:val="27"/>
  </w:num>
  <w:num w:numId="17" w16cid:durableId="949704634">
    <w:abstractNumId w:val="30"/>
  </w:num>
  <w:num w:numId="18" w16cid:durableId="1676028043">
    <w:abstractNumId w:val="25"/>
  </w:num>
  <w:num w:numId="19" w16cid:durableId="10424746">
    <w:abstractNumId w:val="9"/>
  </w:num>
  <w:num w:numId="20" w16cid:durableId="1656302205">
    <w:abstractNumId w:val="16"/>
  </w:num>
  <w:num w:numId="21" w16cid:durableId="670260785">
    <w:abstractNumId w:val="22"/>
  </w:num>
  <w:num w:numId="22" w16cid:durableId="124085923">
    <w:abstractNumId w:val="13"/>
  </w:num>
  <w:num w:numId="23" w16cid:durableId="1578518697">
    <w:abstractNumId w:val="1"/>
  </w:num>
  <w:num w:numId="24" w16cid:durableId="1109083987">
    <w:abstractNumId w:val="26"/>
    <w:lvlOverride w:ilvl="0">
      <w:lvl w:ilvl="0">
        <w:start w:val="1"/>
        <w:numFmt w:val="decimal"/>
        <w:pStyle w:val="NRDLentelesPavadinimas"/>
        <w:lvlText w:val="%1 lentelė."/>
        <w:lvlJc w:val="left"/>
        <w:pPr>
          <w:ind w:left="7740" w:hanging="1077"/>
        </w:pPr>
        <w:rPr>
          <w:rFonts w:hint="default"/>
          <w:b/>
          <w:i w:val="0"/>
          <w:color w:val="auto"/>
          <w:sz w:val="20"/>
        </w:rPr>
      </w:lvl>
    </w:lvlOverride>
    <w:lvlOverride w:ilvl="1">
      <w:lvl w:ilvl="1">
        <w:start w:val="1"/>
        <w:numFmt w:val="none"/>
        <w:lvlText w:val="%2"/>
        <w:lvlJc w:val="left"/>
        <w:pPr>
          <w:ind w:left="153" w:hanging="360"/>
        </w:pPr>
        <w:rPr>
          <w:rFonts w:ascii="Times New Roman" w:hAnsi="Times New Roman" w:hint="default"/>
          <w:color w:val="auto"/>
        </w:rPr>
      </w:lvl>
    </w:lvlOverride>
    <w:lvlOverride w:ilvl="2">
      <w:lvl w:ilvl="2">
        <w:start w:val="1"/>
        <w:numFmt w:val="none"/>
        <w:lvlText w:val="%3)"/>
        <w:lvlJc w:val="left"/>
        <w:pPr>
          <w:ind w:left="513" w:hanging="360"/>
        </w:pPr>
        <w:rPr>
          <w:rFonts w:hint="default"/>
        </w:rPr>
      </w:lvl>
    </w:lvlOverride>
    <w:lvlOverride w:ilvl="3">
      <w:lvl w:ilvl="3">
        <w:start w:val="1"/>
        <w:numFmt w:val="none"/>
        <w:lvlText w:val="(%4)"/>
        <w:lvlJc w:val="left"/>
        <w:pPr>
          <w:ind w:left="873" w:hanging="360"/>
        </w:pPr>
        <w:rPr>
          <w:rFonts w:hint="default"/>
        </w:rPr>
      </w:lvl>
    </w:lvlOverride>
    <w:lvlOverride w:ilvl="4">
      <w:lvl w:ilvl="4">
        <w:start w:val="1"/>
        <w:numFmt w:val="none"/>
        <w:lvlText w:val="(%5)"/>
        <w:lvlJc w:val="left"/>
        <w:pPr>
          <w:ind w:left="1233" w:hanging="360"/>
        </w:pPr>
        <w:rPr>
          <w:rFonts w:hint="default"/>
        </w:rPr>
      </w:lvl>
    </w:lvlOverride>
    <w:lvlOverride w:ilvl="5">
      <w:lvl w:ilvl="5">
        <w:start w:val="1"/>
        <w:numFmt w:val="none"/>
        <w:lvlText w:val="(%6)"/>
        <w:lvlJc w:val="left"/>
        <w:pPr>
          <w:ind w:left="1593" w:hanging="360"/>
        </w:pPr>
        <w:rPr>
          <w:rFonts w:hint="default"/>
        </w:rPr>
      </w:lvl>
    </w:lvlOverride>
    <w:lvlOverride w:ilvl="6">
      <w:lvl w:ilvl="6">
        <w:start w:val="1"/>
        <w:numFmt w:val="none"/>
        <w:lvlText w:val="%7."/>
        <w:lvlJc w:val="left"/>
        <w:pPr>
          <w:ind w:left="1953" w:hanging="360"/>
        </w:pPr>
        <w:rPr>
          <w:rFonts w:hint="default"/>
        </w:rPr>
      </w:lvl>
    </w:lvlOverride>
    <w:lvlOverride w:ilvl="7">
      <w:lvl w:ilvl="7">
        <w:start w:val="1"/>
        <w:numFmt w:val="none"/>
        <w:lvlText w:val="%8."/>
        <w:lvlJc w:val="left"/>
        <w:pPr>
          <w:ind w:left="2313" w:hanging="360"/>
        </w:pPr>
        <w:rPr>
          <w:rFonts w:hint="default"/>
        </w:rPr>
      </w:lvl>
    </w:lvlOverride>
    <w:lvlOverride w:ilvl="8">
      <w:lvl w:ilvl="8">
        <w:start w:val="1"/>
        <w:numFmt w:val="none"/>
        <w:lvlText w:val="%9."/>
        <w:lvlJc w:val="left"/>
        <w:pPr>
          <w:ind w:left="2673" w:hanging="360"/>
        </w:pPr>
        <w:rPr>
          <w:rFonts w:hint="default"/>
        </w:rPr>
      </w:lvl>
    </w:lvlOverride>
  </w:num>
  <w:num w:numId="25" w16cid:durableId="1865707353">
    <w:abstractNumId w:val="16"/>
    <w:lvlOverride w:ilvl="0">
      <w:startOverride w:val="20"/>
      <w:lvl w:ilvl="0">
        <w:start w:val="20"/>
        <w:numFmt w:val="decimal"/>
        <w:lvlText w:val="%1."/>
        <w:lvlJc w:val="left"/>
        <w:pPr>
          <w:tabs>
            <w:tab w:val="num" w:pos="475"/>
          </w:tabs>
          <w:ind w:left="0" w:firstLine="0"/>
        </w:pPr>
        <w:rPr>
          <w:rFonts w:ascii="Tahoma" w:hAnsi="Tahoma" w:hint="default"/>
          <w:b w:val="0"/>
          <w:bCs w:val="0"/>
          <w:i w:val="0"/>
          <w:iCs/>
          <w:strike w:val="0"/>
          <w:color w:val="auto"/>
          <w:sz w:val="22"/>
          <w:szCs w:val="22"/>
        </w:rPr>
      </w:lvl>
    </w:lvlOverride>
    <w:lvlOverride w:ilvl="1">
      <w:startOverride w:val="1"/>
      <w:lvl w:ilvl="1">
        <w:start w:val="1"/>
        <w:numFmt w:val="decimal"/>
        <w:lvlText w:val="%1.%2."/>
        <w:lvlJc w:val="left"/>
        <w:pPr>
          <w:ind w:left="480" w:hanging="480"/>
        </w:pPr>
        <w:rPr>
          <w:rFonts w:ascii="Tahoma" w:hAnsi="Tahoma" w:cs="Tahoma" w:hint="default"/>
          <w:b w:val="0"/>
          <w:bCs w:val="0"/>
          <w:i w:val="0"/>
          <w:iCs/>
          <w:color w:val="auto"/>
          <w:sz w:val="22"/>
          <w:szCs w:val="22"/>
        </w:rPr>
      </w:lvl>
    </w:lvlOverride>
    <w:lvlOverride w:ilvl="2">
      <w:startOverride w:val="1"/>
      <w:lvl w:ilvl="2">
        <w:start w:val="1"/>
        <w:numFmt w:val="decimal"/>
        <w:lvlText w:val="%1.%2.%3."/>
        <w:lvlJc w:val="left"/>
        <w:pPr>
          <w:ind w:left="1440" w:hanging="720"/>
        </w:pPr>
        <w:rPr>
          <w:rFonts w:hint="default"/>
          <w:i w:val="0"/>
          <w:iCs/>
          <w:color w:val="auto"/>
          <w:sz w:val="22"/>
          <w:szCs w:val="22"/>
        </w:rPr>
      </w:lvl>
    </w:lvlOverride>
    <w:lvlOverride w:ilvl="3">
      <w:startOverride w:val="1"/>
      <w:lvl w:ilvl="3">
        <w:start w:val="1"/>
        <w:numFmt w:val="decimal"/>
        <w:lvlText w:val="%1.%2.%3.%4."/>
        <w:lvlJc w:val="left"/>
        <w:pPr>
          <w:ind w:left="720" w:hanging="720"/>
        </w:pPr>
        <w:rPr>
          <w:rFonts w:hint="default"/>
          <w:i w:val="0"/>
          <w:iCs/>
          <w:color w:val="auto"/>
        </w:rPr>
      </w:lvl>
    </w:lvlOverride>
    <w:lvlOverride w:ilvl="4">
      <w:startOverride w:val="1"/>
      <w:lvl w:ilvl="4">
        <w:start w:val="1"/>
        <w:numFmt w:val="decimal"/>
        <w:lvlText w:val="%1.%2.%3.%4.%5."/>
        <w:lvlJc w:val="left"/>
        <w:pPr>
          <w:ind w:left="1080" w:hanging="1080"/>
        </w:pPr>
        <w:rPr>
          <w:rFonts w:hint="default"/>
          <w:i w:val="0"/>
          <w:iCs/>
          <w:color w:val="auto"/>
        </w:rPr>
      </w:lvl>
    </w:lvlOverride>
    <w:lvlOverride w:ilvl="5">
      <w:startOverride w:val="1"/>
      <w:lvl w:ilvl="5">
        <w:start w:val="1"/>
        <w:numFmt w:val="decimal"/>
        <w:lvlText w:val="%1.%2.%3.%4.%5.%6."/>
        <w:lvlJc w:val="left"/>
        <w:pPr>
          <w:ind w:left="1080" w:hanging="1080"/>
        </w:pPr>
        <w:rPr>
          <w:rFonts w:hint="default"/>
          <w:i/>
          <w:color w:val="0070C0"/>
        </w:rPr>
      </w:lvl>
    </w:lvlOverride>
    <w:lvlOverride w:ilvl="6">
      <w:startOverride w:val="1"/>
      <w:lvl w:ilvl="6">
        <w:start w:val="1"/>
        <w:numFmt w:val="decimal"/>
        <w:lvlText w:val="%1.%2.%3.%4.%5.%6.%7."/>
        <w:lvlJc w:val="left"/>
        <w:pPr>
          <w:ind w:left="1440" w:hanging="1440"/>
        </w:pPr>
        <w:rPr>
          <w:rFonts w:hint="default"/>
          <w:i/>
          <w:color w:val="0070C0"/>
        </w:rPr>
      </w:lvl>
    </w:lvlOverride>
    <w:lvlOverride w:ilvl="7">
      <w:startOverride w:val="1"/>
      <w:lvl w:ilvl="7">
        <w:start w:val="1"/>
        <w:numFmt w:val="decimal"/>
        <w:lvlText w:val="%1.%2.%3.%4.%5.%6.%7.%8."/>
        <w:lvlJc w:val="left"/>
        <w:pPr>
          <w:ind w:left="1440" w:hanging="1440"/>
        </w:pPr>
        <w:rPr>
          <w:rFonts w:hint="default"/>
          <w:i/>
          <w:color w:val="0070C0"/>
        </w:rPr>
      </w:lvl>
    </w:lvlOverride>
    <w:lvlOverride w:ilvl="8">
      <w:startOverride w:val="1"/>
      <w:lvl w:ilvl="8">
        <w:start w:val="1"/>
        <w:numFmt w:val="decimal"/>
        <w:lvlText w:val="%1.%2.%3.%4.%5.%6.%7.%8.%9."/>
        <w:lvlJc w:val="left"/>
        <w:pPr>
          <w:ind w:left="1800" w:hanging="1800"/>
        </w:pPr>
        <w:rPr>
          <w:rFonts w:hint="default"/>
          <w:i/>
          <w:color w:val="0070C0"/>
        </w:rPr>
      </w:lvl>
    </w:lvlOverride>
  </w:num>
  <w:num w:numId="26" w16cid:durableId="1993833189">
    <w:abstractNumId w:val="16"/>
    <w:lvlOverride w:ilvl="0">
      <w:startOverride w:val="20"/>
      <w:lvl w:ilvl="0">
        <w:start w:val="20"/>
        <w:numFmt w:val="decimal"/>
        <w:lvlText w:val="%1."/>
        <w:lvlJc w:val="left"/>
        <w:pPr>
          <w:tabs>
            <w:tab w:val="num" w:pos="475"/>
          </w:tabs>
          <w:ind w:left="0" w:firstLine="0"/>
        </w:pPr>
        <w:rPr>
          <w:rFonts w:ascii="Tahoma" w:hAnsi="Tahoma" w:hint="default"/>
          <w:b w:val="0"/>
          <w:bCs w:val="0"/>
          <w:i w:val="0"/>
          <w:iCs/>
          <w:strike w:val="0"/>
          <w:color w:val="auto"/>
          <w:sz w:val="22"/>
          <w:szCs w:val="22"/>
        </w:rPr>
      </w:lvl>
    </w:lvlOverride>
    <w:lvlOverride w:ilvl="1">
      <w:startOverride w:val="1"/>
      <w:lvl w:ilvl="1">
        <w:start w:val="1"/>
        <w:numFmt w:val="decimal"/>
        <w:lvlText w:val="%1.%2."/>
        <w:lvlJc w:val="left"/>
        <w:pPr>
          <w:ind w:left="480" w:hanging="480"/>
        </w:pPr>
        <w:rPr>
          <w:rFonts w:ascii="Tahoma" w:hAnsi="Tahoma" w:cs="Tahoma" w:hint="default"/>
          <w:b w:val="0"/>
          <w:bCs w:val="0"/>
          <w:i w:val="0"/>
          <w:iCs/>
          <w:color w:val="auto"/>
          <w:sz w:val="22"/>
          <w:szCs w:val="22"/>
        </w:rPr>
      </w:lvl>
    </w:lvlOverride>
    <w:lvlOverride w:ilvl="2">
      <w:startOverride w:val="1"/>
      <w:lvl w:ilvl="2">
        <w:start w:val="1"/>
        <w:numFmt w:val="decimal"/>
        <w:lvlText w:val="%1.%2.%3."/>
        <w:lvlJc w:val="left"/>
        <w:pPr>
          <w:ind w:left="1440" w:hanging="720"/>
        </w:pPr>
        <w:rPr>
          <w:rFonts w:hint="default"/>
          <w:i w:val="0"/>
          <w:iCs/>
          <w:color w:val="auto"/>
          <w:sz w:val="22"/>
          <w:szCs w:val="22"/>
        </w:rPr>
      </w:lvl>
    </w:lvlOverride>
    <w:lvlOverride w:ilvl="3">
      <w:startOverride w:val="1"/>
      <w:lvl w:ilvl="3">
        <w:start w:val="1"/>
        <w:numFmt w:val="decimal"/>
        <w:lvlText w:val="%1.%2.%3.%4."/>
        <w:lvlJc w:val="left"/>
        <w:pPr>
          <w:ind w:left="720" w:hanging="720"/>
        </w:pPr>
        <w:rPr>
          <w:rFonts w:hint="default"/>
          <w:i w:val="0"/>
          <w:iCs/>
          <w:color w:val="auto"/>
        </w:rPr>
      </w:lvl>
    </w:lvlOverride>
    <w:lvlOverride w:ilvl="4">
      <w:startOverride w:val="1"/>
      <w:lvl w:ilvl="4">
        <w:start w:val="1"/>
        <w:numFmt w:val="decimal"/>
        <w:lvlText w:val="%1.%2.%3.%4.%5."/>
        <w:lvlJc w:val="left"/>
        <w:pPr>
          <w:ind w:left="1080" w:hanging="1080"/>
        </w:pPr>
        <w:rPr>
          <w:rFonts w:hint="default"/>
          <w:i w:val="0"/>
          <w:iCs/>
          <w:color w:val="auto"/>
        </w:rPr>
      </w:lvl>
    </w:lvlOverride>
    <w:lvlOverride w:ilvl="5">
      <w:startOverride w:val="1"/>
      <w:lvl w:ilvl="5">
        <w:start w:val="1"/>
        <w:numFmt w:val="decimal"/>
        <w:lvlText w:val="%1.%2.%3.%4.%5.%6."/>
        <w:lvlJc w:val="left"/>
        <w:pPr>
          <w:ind w:left="1080" w:hanging="1080"/>
        </w:pPr>
        <w:rPr>
          <w:rFonts w:hint="default"/>
          <w:i/>
          <w:color w:val="0070C0"/>
        </w:rPr>
      </w:lvl>
    </w:lvlOverride>
    <w:lvlOverride w:ilvl="6">
      <w:startOverride w:val="1"/>
      <w:lvl w:ilvl="6">
        <w:start w:val="1"/>
        <w:numFmt w:val="decimal"/>
        <w:lvlText w:val="%1.%2.%3.%4.%5.%6.%7."/>
        <w:lvlJc w:val="left"/>
        <w:pPr>
          <w:ind w:left="1440" w:hanging="1440"/>
        </w:pPr>
        <w:rPr>
          <w:rFonts w:hint="default"/>
          <w:i/>
          <w:color w:val="0070C0"/>
        </w:rPr>
      </w:lvl>
    </w:lvlOverride>
    <w:lvlOverride w:ilvl="7">
      <w:startOverride w:val="1"/>
      <w:lvl w:ilvl="7">
        <w:start w:val="1"/>
        <w:numFmt w:val="decimal"/>
        <w:lvlText w:val="%1.%2.%3.%4.%5.%6.%7.%8."/>
        <w:lvlJc w:val="left"/>
        <w:pPr>
          <w:ind w:left="1440" w:hanging="1440"/>
        </w:pPr>
        <w:rPr>
          <w:rFonts w:hint="default"/>
          <w:i/>
          <w:color w:val="0070C0"/>
        </w:rPr>
      </w:lvl>
    </w:lvlOverride>
    <w:lvlOverride w:ilvl="8">
      <w:startOverride w:val="1"/>
      <w:lvl w:ilvl="8">
        <w:start w:val="1"/>
        <w:numFmt w:val="decimal"/>
        <w:lvlText w:val="%1.%2.%3.%4.%5.%6.%7.%8.%9."/>
        <w:lvlJc w:val="left"/>
        <w:pPr>
          <w:ind w:left="1800" w:hanging="1800"/>
        </w:pPr>
        <w:rPr>
          <w:rFonts w:hint="default"/>
          <w:i/>
          <w:color w:val="0070C0"/>
        </w:rPr>
      </w:lvl>
    </w:lvlOverride>
  </w:num>
  <w:num w:numId="27" w16cid:durableId="773864436">
    <w:abstractNumId w:val="16"/>
    <w:lvlOverride w:ilvl="0">
      <w:startOverride w:val="20"/>
      <w:lvl w:ilvl="0">
        <w:start w:val="20"/>
        <w:numFmt w:val="decimal"/>
        <w:lvlText w:val="%1."/>
        <w:lvlJc w:val="left"/>
        <w:pPr>
          <w:tabs>
            <w:tab w:val="num" w:pos="475"/>
          </w:tabs>
          <w:ind w:left="0" w:firstLine="0"/>
        </w:pPr>
        <w:rPr>
          <w:rFonts w:ascii="Tahoma" w:hAnsi="Tahoma" w:hint="default"/>
          <w:b w:val="0"/>
          <w:bCs w:val="0"/>
          <w:i w:val="0"/>
          <w:iCs/>
          <w:strike w:val="0"/>
          <w:color w:val="auto"/>
          <w:sz w:val="22"/>
          <w:szCs w:val="22"/>
        </w:rPr>
      </w:lvl>
    </w:lvlOverride>
    <w:lvlOverride w:ilvl="1">
      <w:startOverride w:val="1"/>
      <w:lvl w:ilvl="1">
        <w:start w:val="1"/>
        <w:numFmt w:val="decimal"/>
        <w:lvlText w:val="%1.%2."/>
        <w:lvlJc w:val="left"/>
        <w:pPr>
          <w:ind w:left="480" w:hanging="480"/>
        </w:pPr>
        <w:rPr>
          <w:rFonts w:ascii="Tahoma" w:hAnsi="Tahoma" w:cs="Tahoma" w:hint="default"/>
          <w:b w:val="0"/>
          <w:bCs w:val="0"/>
          <w:i w:val="0"/>
          <w:iCs/>
          <w:color w:val="auto"/>
          <w:sz w:val="22"/>
          <w:szCs w:val="22"/>
        </w:rPr>
      </w:lvl>
    </w:lvlOverride>
    <w:lvlOverride w:ilvl="2">
      <w:startOverride w:val="1"/>
      <w:lvl w:ilvl="2">
        <w:start w:val="1"/>
        <w:numFmt w:val="decimal"/>
        <w:lvlText w:val="%1.%2.%3."/>
        <w:lvlJc w:val="left"/>
        <w:pPr>
          <w:ind w:left="1440" w:hanging="720"/>
        </w:pPr>
        <w:rPr>
          <w:rFonts w:hint="default"/>
          <w:i w:val="0"/>
          <w:iCs/>
          <w:color w:val="auto"/>
          <w:sz w:val="22"/>
          <w:szCs w:val="22"/>
        </w:rPr>
      </w:lvl>
    </w:lvlOverride>
    <w:lvlOverride w:ilvl="3">
      <w:startOverride w:val="1"/>
      <w:lvl w:ilvl="3">
        <w:start w:val="1"/>
        <w:numFmt w:val="decimal"/>
        <w:lvlText w:val="%1.%2.%3.%4."/>
        <w:lvlJc w:val="left"/>
        <w:pPr>
          <w:ind w:left="720" w:hanging="720"/>
        </w:pPr>
        <w:rPr>
          <w:rFonts w:hint="default"/>
          <w:i w:val="0"/>
          <w:iCs/>
          <w:color w:val="auto"/>
        </w:rPr>
      </w:lvl>
    </w:lvlOverride>
    <w:lvlOverride w:ilvl="4">
      <w:startOverride w:val="1"/>
      <w:lvl w:ilvl="4">
        <w:start w:val="1"/>
        <w:numFmt w:val="decimal"/>
        <w:lvlText w:val="%1.%2.%3.%4.%5."/>
        <w:lvlJc w:val="left"/>
        <w:pPr>
          <w:ind w:left="1080" w:hanging="1080"/>
        </w:pPr>
        <w:rPr>
          <w:rFonts w:hint="default"/>
          <w:i w:val="0"/>
          <w:iCs/>
          <w:color w:val="auto"/>
        </w:rPr>
      </w:lvl>
    </w:lvlOverride>
    <w:lvlOverride w:ilvl="5">
      <w:startOverride w:val="1"/>
      <w:lvl w:ilvl="5">
        <w:start w:val="1"/>
        <w:numFmt w:val="decimal"/>
        <w:lvlText w:val="%1.%2.%3.%4.%5.%6."/>
        <w:lvlJc w:val="left"/>
        <w:pPr>
          <w:ind w:left="1080" w:hanging="1080"/>
        </w:pPr>
        <w:rPr>
          <w:rFonts w:hint="default"/>
          <w:i/>
          <w:color w:val="0070C0"/>
        </w:rPr>
      </w:lvl>
    </w:lvlOverride>
    <w:lvlOverride w:ilvl="6">
      <w:startOverride w:val="1"/>
      <w:lvl w:ilvl="6">
        <w:start w:val="1"/>
        <w:numFmt w:val="decimal"/>
        <w:lvlText w:val="%1.%2.%3.%4.%5.%6.%7."/>
        <w:lvlJc w:val="left"/>
        <w:pPr>
          <w:ind w:left="1440" w:hanging="1440"/>
        </w:pPr>
        <w:rPr>
          <w:rFonts w:hint="default"/>
          <w:i/>
          <w:color w:val="0070C0"/>
        </w:rPr>
      </w:lvl>
    </w:lvlOverride>
    <w:lvlOverride w:ilvl="7">
      <w:startOverride w:val="1"/>
      <w:lvl w:ilvl="7">
        <w:start w:val="1"/>
        <w:numFmt w:val="decimal"/>
        <w:lvlText w:val="%1.%2.%3.%4.%5.%6.%7.%8."/>
        <w:lvlJc w:val="left"/>
        <w:pPr>
          <w:ind w:left="1440" w:hanging="1440"/>
        </w:pPr>
        <w:rPr>
          <w:rFonts w:hint="default"/>
          <w:i/>
          <w:color w:val="0070C0"/>
        </w:rPr>
      </w:lvl>
    </w:lvlOverride>
    <w:lvlOverride w:ilvl="8">
      <w:startOverride w:val="1"/>
      <w:lvl w:ilvl="8">
        <w:start w:val="1"/>
        <w:numFmt w:val="decimal"/>
        <w:lvlText w:val="%1.%2.%3.%4.%5.%6.%7.%8.%9."/>
        <w:lvlJc w:val="left"/>
        <w:pPr>
          <w:ind w:left="1800" w:hanging="1800"/>
        </w:pPr>
        <w:rPr>
          <w:rFonts w:hint="default"/>
          <w:i/>
          <w:color w:val="0070C0"/>
        </w:rPr>
      </w:lvl>
    </w:lvlOverride>
  </w:num>
  <w:num w:numId="28" w16cid:durableId="1528104076">
    <w:abstractNumId w:val="14"/>
  </w:num>
  <w:num w:numId="29" w16cid:durableId="1184712173">
    <w:abstractNumId w:val="2"/>
  </w:num>
  <w:num w:numId="30" w16cid:durableId="2079740242">
    <w:abstractNumId w:val="29"/>
  </w:num>
  <w:num w:numId="31" w16cid:durableId="955408854">
    <w:abstractNumId w:val="8"/>
  </w:num>
  <w:num w:numId="32" w16cid:durableId="967009504">
    <w:abstractNumId w:val="15"/>
  </w:num>
  <w:num w:numId="33" w16cid:durableId="1761215537">
    <w:abstractNumId w:val="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1298"/>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114E"/>
    <w:rsid w:val="000012E3"/>
    <w:rsid w:val="000013A5"/>
    <w:rsid w:val="000014FF"/>
    <w:rsid w:val="000017F6"/>
    <w:rsid w:val="00001C8F"/>
    <w:rsid w:val="00001CB9"/>
    <w:rsid w:val="000027AB"/>
    <w:rsid w:val="00002845"/>
    <w:rsid w:val="000028A7"/>
    <w:rsid w:val="00002D42"/>
    <w:rsid w:val="0000304C"/>
    <w:rsid w:val="000031AE"/>
    <w:rsid w:val="000032AA"/>
    <w:rsid w:val="00003E6F"/>
    <w:rsid w:val="00004978"/>
    <w:rsid w:val="00004B55"/>
    <w:rsid w:val="0000555F"/>
    <w:rsid w:val="000056E3"/>
    <w:rsid w:val="00006268"/>
    <w:rsid w:val="0000663C"/>
    <w:rsid w:val="00006762"/>
    <w:rsid w:val="000071E7"/>
    <w:rsid w:val="000078C5"/>
    <w:rsid w:val="000079CB"/>
    <w:rsid w:val="00007CF1"/>
    <w:rsid w:val="0001001D"/>
    <w:rsid w:val="0001009A"/>
    <w:rsid w:val="0001070B"/>
    <w:rsid w:val="00010BE6"/>
    <w:rsid w:val="000112B1"/>
    <w:rsid w:val="0001141C"/>
    <w:rsid w:val="00011754"/>
    <w:rsid w:val="00011B97"/>
    <w:rsid w:val="00011CAA"/>
    <w:rsid w:val="00011DF2"/>
    <w:rsid w:val="00012D1B"/>
    <w:rsid w:val="00012E53"/>
    <w:rsid w:val="0001344F"/>
    <w:rsid w:val="00013A0F"/>
    <w:rsid w:val="00013D14"/>
    <w:rsid w:val="0001414A"/>
    <w:rsid w:val="000142A2"/>
    <w:rsid w:val="000147ED"/>
    <w:rsid w:val="00014F11"/>
    <w:rsid w:val="00015258"/>
    <w:rsid w:val="00015FDA"/>
    <w:rsid w:val="00016A8D"/>
    <w:rsid w:val="00016AD4"/>
    <w:rsid w:val="00017E39"/>
    <w:rsid w:val="00017EF1"/>
    <w:rsid w:val="00017F06"/>
    <w:rsid w:val="0002070B"/>
    <w:rsid w:val="000209BB"/>
    <w:rsid w:val="000210F0"/>
    <w:rsid w:val="0002142C"/>
    <w:rsid w:val="0002194D"/>
    <w:rsid w:val="00021CA4"/>
    <w:rsid w:val="00021D37"/>
    <w:rsid w:val="000226D6"/>
    <w:rsid w:val="00022A28"/>
    <w:rsid w:val="00022C93"/>
    <w:rsid w:val="00023705"/>
    <w:rsid w:val="00023FC1"/>
    <w:rsid w:val="00024EDF"/>
    <w:rsid w:val="00025734"/>
    <w:rsid w:val="00025AAE"/>
    <w:rsid w:val="0002610E"/>
    <w:rsid w:val="00026876"/>
    <w:rsid w:val="00026C52"/>
    <w:rsid w:val="00026EF8"/>
    <w:rsid w:val="00027201"/>
    <w:rsid w:val="00030593"/>
    <w:rsid w:val="0003085A"/>
    <w:rsid w:val="00031A1F"/>
    <w:rsid w:val="00032378"/>
    <w:rsid w:val="000324A4"/>
    <w:rsid w:val="00032AE9"/>
    <w:rsid w:val="00032B1A"/>
    <w:rsid w:val="00033005"/>
    <w:rsid w:val="00033333"/>
    <w:rsid w:val="00033985"/>
    <w:rsid w:val="00033A63"/>
    <w:rsid w:val="00033EAB"/>
    <w:rsid w:val="00034B8B"/>
    <w:rsid w:val="0003502B"/>
    <w:rsid w:val="000351E5"/>
    <w:rsid w:val="000352B5"/>
    <w:rsid w:val="0003560F"/>
    <w:rsid w:val="0003588B"/>
    <w:rsid w:val="00035FCD"/>
    <w:rsid w:val="000366A3"/>
    <w:rsid w:val="00036B7B"/>
    <w:rsid w:val="00036F4F"/>
    <w:rsid w:val="000370E7"/>
    <w:rsid w:val="00040187"/>
    <w:rsid w:val="0004135A"/>
    <w:rsid w:val="00041928"/>
    <w:rsid w:val="000419CC"/>
    <w:rsid w:val="000424D9"/>
    <w:rsid w:val="0004274D"/>
    <w:rsid w:val="00042B3A"/>
    <w:rsid w:val="00042C14"/>
    <w:rsid w:val="00042C79"/>
    <w:rsid w:val="00042C89"/>
    <w:rsid w:val="00043E18"/>
    <w:rsid w:val="0004414A"/>
    <w:rsid w:val="000442C5"/>
    <w:rsid w:val="00044323"/>
    <w:rsid w:val="00044626"/>
    <w:rsid w:val="00044691"/>
    <w:rsid w:val="000446F2"/>
    <w:rsid w:val="00044AFC"/>
    <w:rsid w:val="00044BF3"/>
    <w:rsid w:val="00045080"/>
    <w:rsid w:val="00045704"/>
    <w:rsid w:val="000459E9"/>
    <w:rsid w:val="00045F38"/>
    <w:rsid w:val="00045FAC"/>
    <w:rsid w:val="00046628"/>
    <w:rsid w:val="000466B1"/>
    <w:rsid w:val="00046791"/>
    <w:rsid w:val="000474AD"/>
    <w:rsid w:val="00047884"/>
    <w:rsid w:val="0005058B"/>
    <w:rsid w:val="000509E4"/>
    <w:rsid w:val="000510BC"/>
    <w:rsid w:val="000510F8"/>
    <w:rsid w:val="00051372"/>
    <w:rsid w:val="00051448"/>
    <w:rsid w:val="000518E6"/>
    <w:rsid w:val="000519A0"/>
    <w:rsid w:val="000519D6"/>
    <w:rsid w:val="00051BF6"/>
    <w:rsid w:val="00051DAE"/>
    <w:rsid w:val="00051F96"/>
    <w:rsid w:val="000529AC"/>
    <w:rsid w:val="00053742"/>
    <w:rsid w:val="000537F6"/>
    <w:rsid w:val="00053858"/>
    <w:rsid w:val="00053BDA"/>
    <w:rsid w:val="00053D9A"/>
    <w:rsid w:val="00053EED"/>
    <w:rsid w:val="00054BD5"/>
    <w:rsid w:val="00056069"/>
    <w:rsid w:val="00056DFD"/>
    <w:rsid w:val="0006008C"/>
    <w:rsid w:val="00060238"/>
    <w:rsid w:val="000602FB"/>
    <w:rsid w:val="0006055E"/>
    <w:rsid w:val="000606B9"/>
    <w:rsid w:val="0006108C"/>
    <w:rsid w:val="000614E6"/>
    <w:rsid w:val="000617CB"/>
    <w:rsid w:val="000619DF"/>
    <w:rsid w:val="00061A99"/>
    <w:rsid w:val="00062413"/>
    <w:rsid w:val="00063279"/>
    <w:rsid w:val="000633E7"/>
    <w:rsid w:val="00063D06"/>
    <w:rsid w:val="00063DBF"/>
    <w:rsid w:val="0006423C"/>
    <w:rsid w:val="000647C8"/>
    <w:rsid w:val="00064874"/>
    <w:rsid w:val="00064B73"/>
    <w:rsid w:val="00064D12"/>
    <w:rsid w:val="00065EFE"/>
    <w:rsid w:val="000663D0"/>
    <w:rsid w:val="000670A3"/>
    <w:rsid w:val="000676E0"/>
    <w:rsid w:val="000677D4"/>
    <w:rsid w:val="00067E80"/>
    <w:rsid w:val="00070751"/>
    <w:rsid w:val="00070E7C"/>
    <w:rsid w:val="000710D0"/>
    <w:rsid w:val="0007181A"/>
    <w:rsid w:val="00072511"/>
    <w:rsid w:val="00072DFA"/>
    <w:rsid w:val="00073209"/>
    <w:rsid w:val="00073263"/>
    <w:rsid w:val="00073A7F"/>
    <w:rsid w:val="00074D3E"/>
    <w:rsid w:val="0007600B"/>
    <w:rsid w:val="00076197"/>
    <w:rsid w:val="00076448"/>
    <w:rsid w:val="00076799"/>
    <w:rsid w:val="000767E9"/>
    <w:rsid w:val="00077200"/>
    <w:rsid w:val="000772AA"/>
    <w:rsid w:val="00077FD5"/>
    <w:rsid w:val="000803D0"/>
    <w:rsid w:val="00081040"/>
    <w:rsid w:val="0008171E"/>
    <w:rsid w:val="000818C4"/>
    <w:rsid w:val="00081BB8"/>
    <w:rsid w:val="00081E21"/>
    <w:rsid w:val="00082763"/>
    <w:rsid w:val="0008279C"/>
    <w:rsid w:val="00082866"/>
    <w:rsid w:val="00082CF8"/>
    <w:rsid w:val="00082E79"/>
    <w:rsid w:val="000834E1"/>
    <w:rsid w:val="000838F8"/>
    <w:rsid w:val="000844DC"/>
    <w:rsid w:val="00084B47"/>
    <w:rsid w:val="00085AC0"/>
    <w:rsid w:val="0008702A"/>
    <w:rsid w:val="00087579"/>
    <w:rsid w:val="000876EF"/>
    <w:rsid w:val="00087D50"/>
    <w:rsid w:val="0009019B"/>
    <w:rsid w:val="000904E6"/>
    <w:rsid w:val="00090C06"/>
    <w:rsid w:val="0009187E"/>
    <w:rsid w:val="00091D8E"/>
    <w:rsid w:val="00092107"/>
    <w:rsid w:val="00092497"/>
    <w:rsid w:val="0009288A"/>
    <w:rsid w:val="00092D1A"/>
    <w:rsid w:val="00093733"/>
    <w:rsid w:val="0009413A"/>
    <w:rsid w:val="000943E7"/>
    <w:rsid w:val="0009485F"/>
    <w:rsid w:val="00094878"/>
    <w:rsid w:val="00094E42"/>
    <w:rsid w:val="00094FF7"/>
    <w:rsid w:val="00095286"/>
    <w:rsid w:val="00096539"/>
    <w:rsid w:val="000A00BB"/>
    <w:rsid w:val="000A0403"/>
    <w:rsid w:val="000A1D08"/>
    <w:rsid w:val="000A20CA"/>
    <w:rsid w:val="000A2624"/>
    <w:rsid w:val="000A2DE7"/>
    <w:rsid w:val="000A3B4A"/>
    <w:rsid w:val="000A3EB7"/>
    <w:rsid w:val="000A427D"/>
    <w:rsid w:val="000A4622"/>
    <w:rsid w:val="000A4B62"/>
    <w:rsid w:val="000A5846"/>
    <w:rsid w:val="000A586C"/>
    <w:rsid w:val="000A588E"/>
    <w:rsid w:val="000A5FA2"/>
    <w:rsid w:val="000A6EB4"/>
    <w:rsid w:val="000A6F73"/>
    <w:rsid w:val="000A7022"/>
    <w:rsid w:val="000A7363"/>
    <w:rsid w:val="000B0884"/>
    <w:rsid w:val="000B166C"/>
    <w:rsid w:val="000B17F3"/>
    <w:rsid w:val="000B194C"/>
    <w:rsid w:val="000B26A9"/>
    <w:rsid w:val="000B26BE"/>
    <w:rsid w:val="000B3A1C"/>
    <w:rsid w:val="000B3B82"/>
    <w:rsid w:val="000B3BF2"/>
    <w:rsid w:val="000B45A1"/>
    <w:rsid w:val="000B45E2"/>
    <w:rsid w:val="000B476D"/>
    <w:rsid w:val="000B4A11"/>
    <w:rsid w:val="000B4D7A"/>
    <w:rsid w:val="000B4F3B"/>
    <w:rsid w:val="000B54B7"/>
    <w:rsid w:val="000B5C79"/>
    <w:rsid w:val="000B68EA"/>
    <w:rsid w:val="000B6950"/>
    <w:rsid w:val="000B69AC"/>
    <w:rsid w:val="000B6B76"/>
    <w:rsid w:val="000C02CC"/>
    <w:rsid w:val="000C0394"/>
    <w:rsid w:val="000C08CD"/>
    <w:rsid w:val="000C0AD5"/>
    <w:rsid w:val="000C12C8"/>
    <w:rsid w:val="000C1331"/>
    <w:rsid w:val="000C1439"/>
    <w:rsid w:val="000C2BA2"/>
    <w:rsid w:val="000C2C36"/>
    <w:rsid w:val="000C3620"/>
    <w:rsid w:val="000C3B33"/>
    <w:rsid w:val="000C3CAD"/>
    <w:rsid w:val="000C3E6F"/>
    <w:rsid w:val="000C4487"/>
    <w:rsid w:val="000C48F4"/>
    <w:rsid w:val="000C54C6"/>
    <w:rsid w:val="000C5666"/>
    <w:rsid w:val="000C59B4"/>
    <w:rsid w:val="000C609B"/>
    <w:rsid w:val="000C6647"/>
    <w:rsid w:val="000C6970"/>
    <w:rsid w:val="000C7891"/>
    <w:rsid w:val="000D0481"/>
    <w:rsid w:val="000D0BF9"/>
    <w:rsid w:val="000D0F98"/>
    <w:rsid w:val="000D1337"/>
    <w:rsid w:val="000D1989"/>
    <w:rsid w:val="000D1B01"/>
    <w:rsid w:val="000D24B1"/>
    <w:rsid w:val="000D24B8"/>
    <w:rsid w:val="000D26A4"/>
    <w:rsid w:val="000D2DDE"/>
    <w:rsid w:val="000D3170"/>
    <w:rsid w:val="000D32CA"/>
    <w:rsid w:val="000D3C48"/>
    <w:rsid w:val="000D3C83"/>
    <w:rsid w:val="000D3D90"/>
    <w:rsid w:val="000D3E83"/>
    <w:rsid w:val="000D412B"/>
    <w:rsid w:val="000D421B"/>
    <w:rsid w:val="000D4F18"/>
    <w:rsid w:val="000D5326"/>
    <w:rsid w:val="000D5523"/>
    <w:rsid w:val="000D5B19"/>
    <w:rsid w:val="000D5E7C"/>
    <w:rsid w:val="000D6CCC"/>
    <w:rsid w:val="000D741D"/>
    <w:rsid w:val="000D7616"/>
    <w:rsid w:val="000D782C"/>
    <w:rsid w:val="000E02A6"/>
    <w:rsid w:val="000E05B2"/>
    <w:rsid w:val="000E09F9"/>
    <w:rsid w:val="000E0C13"/>
    <w:rsid w:val="000E0C6E"/>
    <w:rsid w:val="000E16DC"/>
    <w:rsid w:val="000E1F4D"/>
    <w:rsid w:val="000E2736"/>
    <w:rsid w:val="000E2A67"/>
    <w:rsid w:val="000E309C"/>
    <w:rsid w:val="000E30C6"/>
    <w:rsid w:val="000E359B"/>
    <w:rsid w:val="000E36F0"/>
    <w:rsid w:val="000E3C08"/>
    <w:rsid w:val="000E4734"/>
    <w:rsid w:val="000E4741"/>
    <w:rsid w:val="000E52C2"/>
    <w:rsid w:val="000E5817"/>
    <w:rsid w:val="000E5A3E"/>
    <w:rsid w:val="000E61E4"/>
    <w:rsid w:val="000E65C5"/>
    <w:rsid w:val="000E68C3"/>
    <w:rsid w:val="000E7598"/>
    <w:rsid w:val="000E7B76"/>
    <w:rsid w:val="000F0048"/>
    <w:rsid w:val="000F0BEA"/>
    <w:rsid w:val="000F106D"/>
    <w:rsid w:val="000F142F"/>
    <w:rsid w:val="000F187F"/>
    <w:rsid w:val="000F1A14"/>
    <w:rsid w:val="000F2918"/>
    <w:rsid w:val="000F2C36"/>
    <w:rsid w:val="000F2DA1"/>
    <w:rsid w:val="000F45EC"/>
    <w:rsid w:val="000F47CA"/>
    <w:rsid w:val="000F483F"/>
    <w:rsid w:val="000F4BE1"/>
    <w:rsid w:val="000F4CC8"/>
    <w:rsid w:val="000F57A1"/>
    <w:rsid w:val="000F5A4B"/>
    <w:rsid w:val="000F5E74"/>
    <w:rsid w:val="000F62FC"/>
    <w:rsid w:val="000F63BD"/>
    <w:rsid w:val="000F79B7"/>
    <w:rsid w:val="000F7A39"/>
    <w:rsid w:val="0010003F"/>
    <w:rsid w:val="0010017F"/>
    <w:rsid w:val="001006A8"/>
    <w:rsid w:val="00100AAB"/>
    <w:rsid w:val="00100AAD"/>
    <w:rsid w:val="00100AFA"/>
    <w:rsid w:val="00101093"/>
    <w:rsid w:val="0010115F"/>
    <w:rsid w:val="001019E3"/>
    <w:rsid w:val="00102136"/>
    <w:rsid w:val="00102370"/>
    <w:rsid w:val="00102963"/>
    <w:rsid w:val="00102EC6"/>
    <w:rsid w:val="001031BF"/>
    <w:rsid w:val="00103406"/>
    <w:rsid w:val="0010439C"/>
    <w:rsid w:val="00104BD4"/>
    <w:rsid w:val="0010530E"/>
    <w:rsid w:val="001057CF"/>
    <w:rsid w:val="0010730C"/>
    <w:rsid w:val="0010779D"/>
    <w:rsid w:val="00107D90"/>
    <w:rsid w:val="00110246"/>
    <w:rsid w:val="00110776"/>
    <w:rsid w:val="00110A25"/>
    <w:rsid w:val="00111032"/>
    <w:rsid w:val="001127E1"/>
    <w:rsid w:val="00114675"/>
    <w:rsid w:val="001146F8"/>
    <w:rsid w:val="00115763"/>
    <w:rsid w:val="00115C34"/>
    <w:rsid w:val="00116098"/>
    <w:rsid w:val="00116994"/>
    <w:rsid w:val="00116CF9"/>
    <w:rsid w:val="00117114"/>
    <w:rsid w:val="001178F1"/>
    <w:rsid w:val="00117F20"/>
    <w:rsid w:val="001204C3"/>
    <w:rsid w:val="00120870"/>
    <w:rsid w:val="00120A8F"/>
    <w:rsid w:val="0012105E"/>
    <w:rsid w:val="00121096"/>
    <w:rsid w:val="001212B6"/>
    <w:rsid w:val="001214D7"/>
    <w:rsid w:val="001215A5"/>
    <w:rsid w:val="00121C38"/>
    <w:rsid w:val="00121DD9"/>
    <w:rsid w:val="001220A1"/>
    <w:rsid w:val="001229C7"/>
    <w:rsid w:val="00123B56"/>
    <w:rsid w:val="00123B7F"/>
    <w:rsid w:val="00124145"/>
    <w:rsid w:val="001244C5"/>
    <w:rsid w:val="001249EC"/>
    <w:rsid w:val="00124D07"/>
    <w:rsid w:val="00125184"/>
    <w:rsid w:val="001251F8"/>
    <w:rsid w:val="00125491"/>
    <w:rsid w:val="00125920"/>
    <w:rsid w:val="00125E71"/>
    <w:rsid w:val="00125FA9"/>
    <w:rsid w:val="001262D9"/>
    <w:rsid w:val="0012774D"/>
    <w:rsid w:val="00127952"/>
    <w:rsid w:val="00127A73"/>
    <w:rsid w:val="0013193A"/>
    <w:rsid w:val="00131B1B"/>
    <w:rsid w:val="00132C92"/>
    <w:rsid w:val="00132F81"/>
    <w:rsid w:val="001339E9"/>
    <w:rsid w:val="00133A52"/>
    <w:rsid w:val="00133CE3"/>
    <w:rsid w:val="0013423C"/>
    <w:rsid w:val="0013429E"/>
    <w:rsid w:val="00134C64"/>
    <w:rsid w:val="00134CF2"/>
    <w:rsid w:val="00134DA1"/>
    <w:rsid w:val="001355C9"/>
    <w:rsid w:val="00135992"/>
    <w:rsid w:val="00135EC4"/>
    <w:rsid w:val="00136979"/>
    <w:rsid w:val="0013765A"/>
    <w:rsid w:val="00137F38"/>
    <w:rsid w:val="001409A5"/>
    <w:rsid w:val="0014137E"/>
    <w:rsid w:val="00142A00"/>
    <w:rsid w:val="00142D97"/>
    <w:rsid w:val="00142EE9"/>
    <w:rsid w:val="00142FF1"/>
    <w:rsid w:val="0014330B"/>
    <w:rsid w:val="001434E5"/>
    <w:rsid w:val="00143657"/>
    <w:rsid w:val="001439D7"/>
    <w:rsid w:val="00143D2A"/>
    <w:rsid w:val="00143DC4"/>
    <w:rsid w:val="00143F4A"/>
    <w:rsid w:val="00144AED"/>
    <w:rsid w:val="00144CB2"/>
    <w:rsid w:val="00144EE3"/>
    <w:rsid w:val="0014529A"/>
    <w:rsid w:val="001456A3"/>
    <w:rsid w:val="001458BA"/>
    <w:rsid w:val="00145B90"/>
    <w:rsid w:val="00145C1E"/>
    <w:rsid w:val="00145C2B"/>
    <w:rsid w:val="00145DAE"/>
    <w:rsid w:val="0014624C"/>
    <w:rsid w:val="0014625C"/>
    <w:rsid w:val="001479DE"/>
    <w:rsid w:val="00147D73"/>
    <w:rsid w:val="0015004E"/>
    <w:rsid w:val="00150494"/>
    <w:rsid w:val="001533AB"/>
    <w:rsid w:val="001535EE"/>
    <w:rsid w:val="00153C1B"/>
    <w:rsid w:val="00153D6E"/>
    <w:rsid w:val="001546E8"/>
    <w:rsid w:val="00154D63"/>
    <w:rsid w:val="00155866"/>
    <w:rsid w:val="00155ABD"/>
    <w:rsid w:val="00155EDC"/>
    <w:rsid w:val="00155F6F"/>
    <w:rsid w:val="0015676A"/>
    <w:rsid w:val="00156FEE"/>
    <w:rsid w:val="00157748"/>
    <w:rsid w:val="00160502"/>
    <w:rsid w:val="00160730"/>
    <w:rsid w:val="001615C5"/>
    <w:rsid w:val="00161912"/>
    <w:rsid w:val="00162111"/>
    <w:rsid w:val="0016223C"/>
    <w:rsid w:val="00162286"/>
    <w:rsid w:val="001624CF"/>
    <w:rsid w:val="00163709"/>
    <w:rsid w:val="00163B21"/>
    <w:rsid w:val="00163FA0"/>
    <w:rsid w:val="001641F3"/>
    <w:rsid w:val="00164973"/>
    <w:rsid w:val="00166684"/>
    <w:rsid w:val="00166B91"/>
    <w:rsid w:val="001670BA"/>
    <w:rsid w:val="001676E3"/>
    <w:rsid w:val="00167890"/>
    <w:rsid w:val="00167A16"/>
    <w:rsid w:val="00170342"/>
    <w:rsid w:val="0017070E"/>
    <w:rsid w:val="001709D3"/>
    <w:rsid w:val="00171A05"/>
    <w:rsid w:val="00171ADB"/>
    <w:rsid w:val="00171F04"/>
    <w:rsid w:val="00172924"/>
    <w:rsid w:val="00172C46"/>
    <w:rsid w:val="00172CCB"/>
    <w:rsid w:val="00172DAC"/>
    <w:rsid w:val="0017355F"/>
    <w:rsid w:val="001736CC"/>
    <w:rsid w:val="00173BAB"/>
    <w:rsid w:val="00173F92"/>
    <w:rsid w:val="001744C7"/>
    <w:rsid w:val="001744F4"/>
    <w:rsid w:val="001747E4"/>
    <w:rsid w:val="0017526F"/>
    <w:rsid w:val="00176052"/>
    <w:rsid w:val="00176144"/>
    <w:rsid w:val="00176745"/>
    <w:rsid w:val="00176965"/>
    <w:rsid w:val="00176B72"/>
    <w:rsid w:val="00176F0E"/>
    <w:rsid w:val="00177FE6"/>
    <w:rsid w:val="00180499"/>
    <w:rsid w:val="001807D4"/>
    <w:rsid w:val="00180914"/>
    <w:rsid w:val="00180BFE"/>
    <w:rsid w:val="00180D83"/>
    <w:rsid w:val="00181176"/>
    <w:rsid w:val="00181293"/>
    <w:rsid w:val="00181AF0"/>
    <w:rsid w:val="00181BEA"/>
    <w:rsid w:val="001824A5"/>
    <w:rsid w:val="001829C9"/>
    <w:rsid w:val="00182B34"/>
    <w:rsid w:val="0018301A"/>
    <w:rsid w:val="0018324B"/>
    <w:rsid w:val="001832F0"/>
    <w:rsid w:val="001833DB"/>
    <w:rsid w:val="0018359E"/>
    <w:rsid w:val="00183AF7"/>
    <w:rsid w:val="00183B95"/>
    <w:rsid w:val="00183D21"/>
    <w:rsid w:val="00184122"/>
    <w:rsid w:val="001842F2"/>
    <w:rsid w:val="00184599"/>
    <w:rsid w:val="001847DD"/>
    <w:rsid w:val="0018484A"/>
    <w:rsid w:val="001848D6"/>
    <w:rsid w:val="00184CCE"/>
    <w:rsid w:val="00184EF1"/>
    <w:rsid w:val="00185496"/>
    <w:rsid w:val="0018580B"/>
    <w:rsid w:val="00186283"/>
    <w:rsid w:val="001912DE"/>
    <w:rsid w:val="00191477"/>
    <w:rsid w:val="001915DA"/>
    <w:rsid w:val="001915E0"/>
    <w:rsid w:val="00191742"/>
    <w:rsid w:val="00191895"/>
    <w:rsid w:val="00191BB8"/>
    <w:rsid w:val="0019328F"/>
    <w:rsid w:val="00193984"/>
    <w:rsid w:val="00193C8A"/>
    <w:rsid w:val="00193D03"/>
    <w:rsid w:val="00194137"/>
    <w:rsid w:val="0019467A"/>
    <w:rsid w:val="001949B1"/>
    <w:rsid w:val="00194AC6"/>
    <w:rsid w:val="00195866"/>
    <w:rsid w:val="001959A8"/>
    <w:rsid w:val="00196457"/>
    <w:rsid w:val="00196495"/>
    <w:rsid w:val="00196B16"/>
    <w:rsid w:val="00196CF4"/>
    <w:rsid w:val="00197191"/>
    <w:rsid w:val="00197227"/>
    <w:rsid w:val="00197268"/>
    <w:rsid w:val="001976C6"/>
    <w:rsid w:val="00197CB3"/>
    <w:rsid w:val="001A00DA"/>
    <w:rsid w:val="001A0545"/>
    <w:rsid w:val="001A064C"/>
    <w:rsid w:val="001A14B5"/>
    <w:rsid w:val="001A170E"/>
    <w:rsid w:val="001A17C3"/>
    <w:rsid w:val="001A1C16"/>
    <w:rsid w:val="001A1CE6"/>
    <w:rsid w:val="001A22DC"/>
    <w:rsid w:val="001A27B6"/>
    <w:rsid w:val="001A307B"/>
    <w:rsid w:val="001A325D"/>
    <w:rsid w:val="001A38FE"/>
    <w:rsid w:val="001A413F"/>
    <w:rsid w:val="001A4AAC"/>
    <w:rsid w:val="001A4E8F"/>
    <w:rsid w:val="001A5124"/>
    <w:rsid w:val="001A5347"/>
    <w:rsid w:val="001A59F4"/>
    <w:rsid w:val="001A5B5E"/>
    <w:rsid w:val="001A5D43"/>
    <w:rsid w:val="001A6EE8"/>
    <w:rsid w:val="001A6FA5"/>
    <w:rsid w:val="001A7146"/>
    <w:rsid w:val="001B0A8C"/>
    <w:rsid w:val="001B0CCD"/>
    <w:rsid w:val="001B1398"/>
    <w:rsid w:val="001B15E4"/>
    <w:rsid w:val="001B1C61"/>
    <w:rsid w:val="001B316B"/>
    <w:rsid w:val="001B3A5C"/>
    <w:rsid w:val="001B3C5D"/>
    <w:rsid w:val="001B3ED0"/>
    <w:rsid w:val="001B424E"/>
    <w:rsid w:val="001B4406"/>
    <w:rsid w:val="001B4713"/>
    <w:rsid w:val="001B4D4B"/>
    <w:rsid w:val="001B53BD"/>
    <w:rsid w:val="001B5569"/>
    <w:rsid w:val="001B76D2"/>
    <w:rsid w:val="001B7DFA"/>
    <w:rsid w:val="001C0138"/>
    <w:rsid w:val="001C016B"/>
    <w:rsid w:val="001C03AC"/>
    <w:rsid w:val="001C0994"/>
    <w:rsid w:val="001C0EA6"/>
    <w:rsid w:val="001C13C4"/>
    <w:rsid w:val="001C1923"/>
    <w:rsid w:val="001C1B94"/>
    <w:rsid w:val="001C1FC6"/>
    <w:rsid w:val="001C20B3"/>
    <w:rsid w:val="001C2C76"/>
    <w:rsid w:val="001C3231"/>
    <w:rsid w:val="001C3B03"/>
    <w:rsid w:val="001C3B0E"/>
    <w:rsid w:val="001C479B"/>
    <w:rsid w:val="001C4C21"/>
    <w:rsid w:val="001C4F7B"/>
    <w:rsid w:val="001C55B6"/>
    <w:rsid w:val="001C572E"/>
    <w:rsid w:val="001C64C2"/>
    <w:rsid w:val="001C6D5E"/>
    <w:rsid w:val="001C77D9"/>
    <w:rsid w:val="001D06CB"/>
    <w:rsid w:val="001D0754"/>
    <w:rsid w:val="001D07F3"/>
    <w:rsid w:val="001D16DB"/>
    <w:rsid w:val="001D1E20"/>
    <w:rsid w:val="001D202F"/>
    <w:rsid w:val="001D214D"/>
    <w:rsid w:val="001D215A"/>
    <w:rsid w:val="001D26DE"/>
    <w:rsid w:val="001D2909"/>
    <w:rsid w:val="001D2D39"/>
    <w:rsid w:val="001D2F90"/>
    <w:rsid w:val="001D3154"/>
    <w:rsid w:val="001D3BCC"/>
    <w:rsid w:val="001D3C44"/>
    <w:rsid w:val="001D3E8E"/>
    <w:rsid w:val="001D4D18"/>
    <w:rsid w:val="001D582E"/>
    <w:rsid w:val="001D60FC"/>
    <w:rsid w:val="001D68A8"/>
    <w:rsid w:val="001E02E0"/>
    <w:rsid w:val="001E0969"/>
    <w:rsid w:val="001E0E83"/>
    <w:rsid w:val="001E10D9"/>
    <w:rsid w:val="001E15E9"/>
    <w:rsid w:val="001E1853"/>
    <w:rsid w:val="001E2B43"/>
    <w:rsid w:val="001E364A"/>
    <w:rsid w:val="001E3FE9"/>
    <w:rsid w:val="001E428F"/>
    <w:rsid w:val="001E4319"/>
    <w:rsid w:val="001E47EE"/>
    <w:rsid w:val="001E47F1"/>
    <w:rsid w:val="001E486A"/>
    <w:rsid w:val="001E51CC"/>
    <w:rsid w:val="001E56BB"/>
    <w:rsid w:val="001E5EBB"/>
    <w:rsid w:val="001E5F4A"/>
    <w:rsid w:val="001E68EF"/>
    <w:rsid w:val="001E6928"/>
    <w:rsid w:val="001E6940"/>
    <w:rsid w:val="001E6E9C"/>
    <w:rsid w:val="001F07E6"/>
    <w:rsid w:val="001F0BA0"/>
    <w:rsid w:val="001F1031"/>
    <w:rsid w:val="001F1096"/>
    <w:rsid w:val="001F1878"/>
    <w:rsid w:val="001F2142"/>
    <w:rsid w:val="001F2E0E"/>
    <w:rsid w:val="001F2F9B"/>
    <w:rsid w:val="001F3082"/>
    <w:rsid w:val="001F3286"/>
    <w:rsid w:val="001F34F2"/>
    <w:rsid w:val="001F370F"/>
    <w:rsid w:val="001F3F8A"/>
    <w:rsid w:val="001F4024"/>
    <w:rsid w:val="001F4094"/>
    <w:rsid w:val="001F40C4"/>
    <w:rsid w:val="001F421A"/>
    <w:rsid w:val="001F42A8"/>
    <w:rsid w:val="001F455A"/>
    <w:rsid w:val="001F4A35"/>
    <w:rsid w:val="001F4AAA"/>
    <w:rsid w:val="001F4BBE"/>
    <w:rsid w:val="001F4C94"/>
    <w:rsid w:val="001F5012"/>
    <w:rsid w:val="001F50C4"/>
    <w:rsid w:val="001F558E"/>
    <w:rsid w:val="001F56BE"/>
    <w:rsid w:val="001F58DC"/>
    <w:rsid w:val="001F5DC2"/>
    <w:rsid w:val="001F5EDE"/>
    <w:rsid w:val="001F5F41"/>
    <w:rsid w:val="001F6708"/>
    <w:rsid w:val="001F6A40"/>
    <w:rsid w:val="001F6E27"/>
    <w:rsid w:val="001F6FC6"/>
    <w:rsid w:val="001F722E"/>
    <w:rsid w:val="001F75B7"/>
    <w:rsid w:val="001F7BD4"/>
    <w:rsid w:val="001F7F63"/>
    <w:rsid w:val="002000B9"/>
    <w:rsid w:val="0020018C"/>
    <w:rsid w:val="00200373"/>
    <w:rsid w:val="00200D30"/>
    <w:rsid w:val="0020100F"/>
    <w:rsid w:val="0020164B"/>
    <w:rsid w:val="002037BF"/>
    <w:rsid w:val="00204375"/>
    <w:rsid w:val="0020495D"/>
    <w:rsid w:val="0020512C"/>
    <w:rsid w:val="002051AC"/>
    <w:rsid w:val="0020575B"/>
    <w:rsid w:val="00205EBC"/>
    <w:rsid w:val="0020613D"/>
    <w:rsid w:val="00206507"/>
    <w:rsid w:val="00206B54"/>
    <w:rsid w:val="00206E37"/>
    <w:rsid w:val="0020BFE1"/>
    <w:rsid w:val="002100ED"/>
    <w:rsid w:val="0021026C"/>
    <w:rsid w:val="00210A56"/>
    <w:rsid w:val="00211776"/>
    <w:rsid w:val="00212043"/>
    <w:rsid w:val="002124E4"/>
    <w:rsid w:val="00212C0F"/>
    <w:rsid w:val="00212FDD"/>
    <w:rsid w:val="002132E8"/>
    <w:rsid w:val="002133B0"/>
    <w:rsid w:val="00213416"/>
    <w:rsid w:val="00213701"/>
    <w:rsid w:val="002137A2"/>
    <w:rsid w:val="00213F42"/>
    <w:rsid w:val="00213F4A"/>
    <w:rsid w:val="0021492E"/>
    <w:rsid w:val="00214DBE"/>
    <w:rsid w:val="002156A0"/>
    <w:rsid w:val="00215AD2"/>
    <w:rsid w:val="00215B14"/>
    <w:rsid w:val="00215F87"/>
    <w:rsid w:val="002161AE"/>
    <w:rsid w:val="002164FD"/>
    <w:rsid w:val="00216CB5"/>
    <w:rsid w:val="00216D91"/>
    <w:rsid w:val="0021791D"/>
    <w:rsid w:val="00217DCE"/>
    <w:rsid w:val="00220189"/>
    <w:rsid w:val="00220629"/>
    <w:rsid w:val="00220928"/>
    <w:rsid w:val="0022093E"/>
    <w:rsid w:val="00221917"/>
    <w:rsid w:val="00221BE0"/>
    <w:rsid w:val="00221C53"/>
    <w:rsid w:val="00222630"/>
    <w:rsid w:val="002228B4"/>
    <w:rsid w:val="00222F09"/>
    <w:rsid w:val="00222FC9"/>
    <w:rsid w:val="0022307E"/>
    <w:rsid w:val="00223092"/>
    <w:rsid w:val="002239B9"/>
    <w:rsid w:val="002241AD"/>
    <w:rsid w:val="0022472C"/>
    <w:rsid w:val="00224B96"/>
    <w:rsid w:val="00224FCA"/>
    <w:rsid w:val="00225E80"/>
    <w:rsid w:val="00226636"/>
    <w:rsid w:val="00226998"/>
    <w:rsid w:val="00226E7A"/>
    <w:rsid w:val="002278A3"/>
    <w:rsid w:val="0023000A"/>
    <w:rsid w:val="00230162"/>
    <w:rsid w:val="002304B0"/>
    <w:rsid w:val="00231060"/>
    <w:rsid w:val="00231305"/>
    <w:rsid w:val="00231B24"/>
    <w:rsid w:val="00231D58"/>
    <w:rsid w:val="002326F8"/>
    <w:rsid w:val="002329F7"/>
    <w:rsid w:val="00232B25"/>
    <w:rsid w:val="00232BB5"/>
    <w:rsid w:val="00232D01"/>
    <w:rsid w:val="002332E2"/>
    <w:rsid w:val="002343EF"/>
    <w:rsid w:val="002346F7"/>
    <w:rsid w:val="00234E73"/>
    <w:rsid w:val="00235A60"/>
    <w:rsid w:val="002370DE"/>
    <w:rsid w:val="00237328"/>
    <w:rsid w:val="00237C51"/>
    <w:rsid w:val="00237D92"/>
    <w:rsid w:val="002402D7"/>
    <w:rsid w:val="002402DD"/>
    <w:rsid w:val="00240304"/>
    <w:rsid w:val="00240D58"/>
    <w:rsid w:val="002410AC"/>
    <w:rsid w:val="002412A9"/>
    <w:rsid w:val="002413FA"/>
    <w:rsid w:val="00241A4E"/>
    <w:rsid w:val="00241F24"/>
    <w:rsid w:val="00242716"/>
    <w:rsid w:val="00242DCD"/>
    <w:rsid w:val="00243348"/>
    <w:rsid w:val="00243508"/>
    <w:rsid w:val="00243F24"/>
    <w:rsid w:val="00243FB5"/>
    <w:rsid w:val="00243FEC"/>
    <w:rsid w:val="002446C9"/>
    <w:rsid w:val="00244AF7"/>
    <w:rsid w:val="002451F5"/>
    <w:rsid w:val="0024529D"/>
    <w:rsid w:val="0024573A"/>
    <w:rsid w:val="00245CC0"/>
    <w:rsid w:val="00245E71"/>
    <w:rsid w:val="002460A0"/>
    <w:rsid w:val="002460B4"/>
    <w:rsid w:val="00246381"/>
    <w:rsid w:val="002467E7"/>
    <w:rsid w:val="00247231"/>
    <w:rsid w:val="00247B78"/>
    <w:rsid w:val="00247D12"/>
    <w:rsid w:val="00250030"/>
    <w:rsid w:val="00250360"/>
    <w:rsid w:val="00250555"/>
    <w:rsid w:val="002506AA"/>
    <w:rsid w:val="002509B8"/>
    <w:rsid w:val="00250D9E"/>
    <w:rsid w:val="002510F7"/>
    <w:rsid w:val="002511EF"/>
    <w:rsid w:val="0025188E"/>
    <w:rsid w:val="00251919"/>
    <w:rsid w:val="00252EAC"/>
    <w:rsid w:val="00252FB3"/>
    <w:rsid w:val="002533FB"/>
    <w:rsid w:val="00253427"/>
    <w:rsid w:val="002536A3"/>
    <w:rsid w:val="00253E1E"/>
    <w:rsid w:val="00253EF8"/>
    <w:rsid w:val="0025405C"/>
    <w:rsid w:val="002542F0"/>
    <w:rsid w:val="002550EF"/>
    <w:rsid w:val="002552BD"/>
    <w:rsid w:val="00255441"/>
    <w:rsid w:val="00255AEF"/>
    <w:rsid w:val="002566F9"/>
    <w:rsid w:val="00256834"/>
    <w:rsid w:val="00256E6B"/>
    <w:rsid w:val="0025706E"/>
    <w:rsid w:val="00257C8E"/>
    <w:rsid w:val="0026003E"/>
    <w:rsid w:val="002605D5"/>
    <w:rsid w:val="002608D4"/>
    <w:rsid w:val="00260905"/>
    <w:rsid w:val="00260A2C"/>
    <w:rsid w:val="0026180E"/>
    <w:rsid w:val="00261CBF"/>
    <w:rsid w:val="0026214C"/>
    <w:rsid w:val="00262569"/>
    <w:rsid w:val="0026296D"/>
    <w:rsid w:val="002629B8"/>
    <w:rsid w:val="00262B9F"/>
    <w:rsid w:val="00262DCE"/>
    <w:rsid w:val="00263F71"/>
    <w:rsid w:val="00263FD1"/>
    <w:rsid w:val="00264187"/>
    <w:rsid w:val="0026525D"/>
    <w:rsid w:val="00265298"/>
    <w:rsid w:val="0026583B"/>
    <w:rsid w:val="00266B7E"/>
    <w:rsid w:val="00267203"/>
    <w:rsid w:val="002673A5"/>
    <w:rsid w:val="002705C0"/>
    <w:rsid w:val="00270770"/>
    <w:rsid w:val="00270C46"/>
    <w:rsid w:val="0027106A"/>
    <w:rsid w:val="00271A7B"/>
    <w:rsid w:val="0027329C"/>
    <w:rsid w:val="0027411D"/>
    <w:rsid w:val="00274418"/>
    <w:rsid w:val="0027475C"/>
    <w:rsid w:val="00274BA7"/>
    <w:rsid w:val="002752D4"/>
    <w:rsid w:val="00275DAC"/>
    <w:rsid w:val="00275E9A"/>
    <w:rsid w:val="00276152"/>
    <w:rsid w:val="00276D9F"/>
    <w:rsid w:val="00276E9D"/>
    <w:rsid w:val="00277040"/>
    <w:rsid w:val="00277623"/>
    <w:rsid w:val="00277760"/>
    <w:rsid w:val="00277B6B"/>
    <w:rsid w:val="00280381"/>
    <w:rsid w:val="002807C4"/>
    <w:rsid w:val="00280805"/>
    <w:rsid w:val="00280D01"/>
    <w:rsid w:val="002817A5"/>
    <w:rsid w:val="002817CB"/>
    <w:rsid w:val="00281A75"/>
    <w:rsid w:val="00281DF7"/>
    <w:rsid w:val="002832EC"/>
    <w:rsid w:val="00283BE5"/>
    <w:rsid w:val="00283F12"/>
    <w:rsid w:val="00284046"/>
    <w:rsid w:val="002842CC"/>
    <w:rsid w:val="002847A2"/>
    <w:rsid w:val="00285100"/>
    <w:rsid w:val="0028517B"/>
    <w:rsid w:val="002863DC"/>
    <w:rsid w:val="00286402"/>
    <w:rsid w:val="00286993"/>
    <w:rsid w:val="00286D48"/>
    <w:rsid w:val="00287F87"/>
    <w:rsid w:val="002907B8"/>
    <w:rsid w:val="002908CC"/>
    <w:rsid w:val="00290E18"/>
    <w:rsid w:val="00290EEA"/>
    <w:rsid w:val="002914DA"/>
    <w:rsid w:val="002916A1"/>
    <w:rsid w:val="0029201A"/>
    <w:rsid w:val="00292265"/>
    <w:rsid w:val="002930E8"/>
    <w:rsid w:val="0029357F"/>
    <w:rsid w:val="002947BD"/>
    <w:rsid w:val="002949AC"/>
    <w:rsid w:val="00294FB1"/>
    <w:rsid w:val="002951B4"/>
    <w:rsid w:val="0029540E"/>
    <w:rsid w:val="00295C82"/>
    <w:rsid w:val="00295D23"/>
    <w:rsid w:val="00295EAE"/>
    <w:rsid w:val="0029608D"/>
    <w:rsid w:val="00296C39"/>
    <w:rsid w:val="002978FA"/>
    <w:rsid w:val="0029794D"/>
    <w:rsid w:val="0029CA90"/>
    <w:rsid w:val="002A0094"/>
    <w:rsid w:val="002A08D0"/>
    <w:rsid w:val="002A1186"/>
    <w:rsid w:val="002A1252"/>
    <w:rsid w:val="002A13A5"/>
    <w:rsid w:val="002A1931"/>
    <w:rsid w:val="002A2B78"/>
    <w:rsid w:val="002A2C77"/>
    <w:rsid w:val="002A2F6B"/>
    <w:rsid w:val="002A3A53"/>
    <w:rsid w:val="002A41F8"/>
    <w:rsid w:val="002A44C9"/>
    <w:rsid w:val="002A4B8D"/>
    <w:rsid w:val="002A4BCF"/>
    <w:rsid w:val="002A4D05"/>
    <w:rsid w:val="002A54B9"/>
    <w:rsid w:val="002A5CD0"/>
    <w:rsid w:val="002A66D8"/>
    <w:rsid w:val="002A6EA1"/>
    <w:rsid w:val="002A7127"/>
    <w:rsid w:val="002A7309"/>
    <w:rsid w:val="002A7375"/>
    <w:rsid w:val="002A7673"/>
    <w:rsid w:val="002A7816"/>
    <w:rsid w:val="002A78D4"/>
    <w:rsid w:val="002B0762"/>
    <w:rsid w:val="002B1972"/>
    <w:rsid w:val="002B1A48"/>
    <w:rsid w:val="002B208A"/>
    <w:rsid w:val="002B228A"/>
    <w:rsid w:val="002B2B75"/>
    <w:rsid w:val="002B2D16"/>
    <w:rsid w:val="002B2F53"/>
    <w:rsid w:val="002B32BA"/>
    <w:rsid w:val="002B3B89"/>
    <w:rsid w:val="002B3DAC"/>
    <w:rsid w:val="002B4ECC"/>
    <w:rsid w:val="002B4FB7"/>
    <w:rsid w:val="002B4FCF"/>
    <w:rsid w:val="002B583D"/>
    <w:rsid w:val="002B5BA1"/>
    <w:rsid w:val="002B5CA7"/>
    <w:rsid w:val="002B6589"/>
    <w:rsid w:val="002B6B5F"/>
    <w:rsid w:val="002B6E7E"/>
    <w:rsid w:val="002B6EE4"/>
    <w:rsid w:val="002B7203"/>
    <w:rsid w:val="002B7C7D"/>
    <w:rsid w:val="002B7C95"/>
    <w:rsid w:val="002C10CE"/>
    <w:rsid w:val="002C275F"/>
    <w:rsid w:val="002C38B9"/>
    <w:rsid w:val="002C39AA"/>
    <w:rsid w:val="002C40D6"/>
    <w:rsid w:val="002C4175"/>
    <w:rsid w:val="002C4A24"/>
    <w:rsid w:val="002C4B77"/>
    <w:rsid w:val="002C52BD"/>
    <w:rsid w:val="002C6146"/>
    <w:rsid w:val="002C67CA"/>
    <w:rsid w:val="002C6A93"/>
    <w:rsid w:val="002C6CDF"/>
    <w:rsid w:val="002C706C"/>
    <w:rsid w:val="002C75CE"/>
    <w:rsid w:val="002C767B"/>
    <w:rsid w:val="002C7D96"/>
    <w:rsid w:val="002C7DFF"/>
    <w:rsid w:val="002D0A31"/>
    <w:rsid w:val="002D0C7B"/>
    <w:rsid w:val="002D0C83"/>
    <w:rsid w:val="002D0F48"/>
    <w:rsid w:val="002D1047"/>
    <w:rsid w:val="002D13AF"/>
    <w:rsid w:val="002D1831"/>
    <w:rsid w:val="002D1864"/>
    <w:rsid w:val="002D189B"/>
    <w:rsid w:val="002D1A95"/>
    <w:rsid w:val="002D213D"/>
    <w:rsid w:val="002D23C1"/>
    <w:rsid w:val="002D29F3"/>
    <w:rsid w:val="002D2DB7"/>
    <w:rsid w:val="002D2F69"/>
    <w:rsid w:val="002D32AE"/>
    <w:rsid w:val="002D37D9"/>
    <w:rsid w:val="002D413C"/>
    <w:rsid w:val="002D41EC"/>
    <w:rsid w:val="002D45BE"/>
    <w:rsid w:val="002D47CF"/>
    <w:rsid w:val="002D48D5"/>
    <w:rsid w:val="002D4CA5"/>
    <w:rsid w:val="002D4EBC"/>
    <w:rsid w:val="002D56B5"/>
    <w:rsid w:val="002D5857"/>
    <w:rsid w:val="002D69A5"/>
    <w:rsid w:val="002D6E78"/>
    <w:rsid w:val="002D6FC8"/>
    <w:rsid w:val="002D7182"/>
    <w:rsid w:val="002D74E7"/>
    <w:rsid w:val="002D7962"/>
    <w:rsid w:val="002E0DB7"/>
    <w:rsid w:val="002E0F6C"/>
    <w:rsid w:val="002E1CB6"/>
    <w:rsid w:val="002E2916"/>
    <w:rsid w:val="002E2A59"/>
    <w:rsid w:val="002E32B5"/>
    <w:rsid w:val="002E336E"/>
    <w:rsid w:val="002E356A"/>
    <w:rsid w:val="002E3876"/>
    <w:rsid w:val="002E3B7F"/>
    <w:rsid w:val="002E3D9E"/>
    <w:rsid w:val="002E3ED7"/>
    <w:rsid w:val="002E448E"/>
    <w:rsid w:val="002E5431"/>
    <w:rsid w:val="002E559F"/>
    <w:rsid w:val="002E55AB"/>
    <w:rsid w:val="002E5691"/>
    <w:rsid w:val="002E59D8"/>
    <w:rsid w:val="002E59FA"/>
    <w:rsid w:val="002E5AF5"/>
    <w:rsid w:val="002E67CD"/>
    <w:rsid w:val="002E683D"/>
    <w:rsid w:val="002E6D06"/>
    <w:rsid w:val="002E6FAA"/>
    <w:rsid w:val="002E7236"/>
    <w:rsid w:val="002E75B3"/>
    <w:rsid w:val="002E7701"/>
    <w:rsid w:val="002F028F"/>
    <w:rsid w:val="002F063F"/>
    <w:rsid w:val="002F0872"/>
    <w:rsid w:val="002F09CE"/>
    <w:rsid w:val="002F0D11"/>
    <w:rsid w:val="002F1082"/>
    <w:rsid w:val="002F1680"/>
    <w:rsid w:val="002F1AD6"/>
    <w:rsid w:val="002F2851"/>
    <w:rsid w:val="002F2882"/>
    <w:rsid w:val="002F2B0E"/>
    <w:rsid w:val="002F3116"/>
    <w:rsid w:val="002F339E"/>
    <w:rsid w:val="002F3915"/>
    <w:rsid w:val="002F3D1A"/>
    <w:rsid w:val="002F3E94"/>
    <w:rsid w:val="002F4BBE"/>
    <w:rsid w:val="002F516C"/>
    <w:rsid w:val="002F55BA"/>
    <w:rsid w:val="002F5AEF"/>
    <w:rsid w:val="002F675F"/>
    <w:rsid w:val="002F6A95"/>
    <w:rsid w:val="002F702F"/>
    <w:rsid w:val="002F70E4"/>
    <w:rsid w:val="002F7169"/>
    <w:rsid w:val="002F766F"/>
    <w:rsid w:val="002F7C1B"/>
    <w:rsid w:val="00300341"/>
    <w:rsid w:val="00300505"/>
    <w:rsid w:val="00300797"/>
    <w:rsid w:val="00300C1E"/>
    <w:rsid w:val="00300EEB"/>
    <w:rsid w:val="0030194D"/>
    <w:rsid w:val="00302417"/>
    <w:rsid w:val="003024F2"/>
    <w:rsid w:val="003025AD"/>
    <w:rsid w:val="00302E6E"/>
    <w:rsid w:val="003032CC"/>
    <w:rsid w:val="0030393C"/>
    <w:rsid w:val="00303A5B"/>
    <w:rsid w:val="00304931"/>
    <w:rsid w:val="00304C24"/>
    <w:rsid w:val="003052FC"/>
    <w:rsid w:val="00305B7F"/>
    <w:rsid w:val="00305D7E"/>
    <w:rsid w:val="00305DB5"/>
    <w:rsid w:val="00306EC7"/>
    <w:rsid w:val="003073AC"/>
    <w:rsid w:val="00307B41"/>
    <w:rsid w:val="00307B81"/>
    <w:rsid w:val="00307D1E"/>
    <w:rsid w:val="00307E11"/>
    <w:rsid w:val="003102E9"/>
    <w:rsid w:val="00310E1D"/>
    <w:rsid w:val="00312052"/>
    <w:rsid w:val="003127A4"/>
    <w:rsid w:val="00312A9E"/>
    <w:rsid w:val="00313239"/>
    <w:rsid w:val="00313874"/>
    <w:rsid w:val="003139B3"/>
    <w:rsid w:val="0031424E"/>
    <w:rsid w:val="00314A13"/>
    <w:rsid w:val="00315885"/>
    <w:rsid w:val="00315D13"/>
    <w:rsid w:val="00316088"/>
    <w:rsid w:val="00316559"/>
    <w:rsid w:val="003166E3"/>
    <w:rsid w:val="003168E8"/>
    <w:rsid w:val="00316FD5"/>
    <w:rsid w:val="00317420"/>
    <w:rsid w:val="0031793B"/>
    <w:rsid w:val="00317A56"/>
    <w:rsid w:val="00317D48"/>
    <w:rsid w:val="003201F5"/>
    <w:rsid w:val="00320272"/>
    <w:rsid w:val="003203D5"/>
    <w:rsid w:val="003208A5"/>
    <w:rsid w:val="00320B55"/>
    <w:rsid w:val="00320E3B"/>
    <w:rsid w:val="003212DA"/>
    <w:rsid w:val="00321302"/>
    <w:rsid w:val="00322B50"/>
    <w:rsid w:val="00322D35"/>
    <w:rsid w:val="00322D61"/>
    <w:rsid w:val="00323278"/>
    <w:rsid w:val="00323C5B"/>
    <w:rsid w:val="0032482A"/>
    <w:rsid w:val="00324922"/>
    <w:rsid w:val="00324AF3"/>
    <w:rsid w:val="00324D6A"/>
    <w:rsid w:val="0032542C"/>
    <w:rsid w:val="003256D2"/>
    <w:rsid w:val="00325801"/>
    <w:rsid w:val="0032581A"/>
    <w:rsid w:val="0032593F"/>
    <w:rsid w:val="003262FD"/>
    <w:rsid w:val="003263DF"/>
    <w:rsid w:val="00326454"/>
    <w:rsid w:val="00326492"/>
    <w:rsid w:val="0032657C"/>
    <w:rsid w:val="00326677"/>
    <w:rsid w:val="00326E42"/>
    <w:rsid w:val="00327049"/>
    <w:rsid w:val="003275CA"/>
    <w:rsid w:val="00327614"/>
    <w:rsid w:val="00327DBF"/>
    <w:rsid w:val="00330A02"/>
    <w:rsid w:val="00330B02"/>
    <w:rsid w:val="00330B85"/>
    <w:rsid w:val="00330BB7"/>
    <w:rsid w:val="003310B2"/>
    <w:rsid w:val="00331312"/>
    <w:rsid w:val="0033166D"/>
    <w:rsid w:val="00331683"/>
    <w:rsid w:val="003318D2"/>
    <w:rsid w:val="00331B7D"/>
    <w:rsid w:val="00331DBF"/>
    <w:rsid w:val="00331F99"/>
    <w:rsid w:val="00333662"/>
    <w:rsid w:val="003336D0"/>
    <w:rsid w:val="0033486E"/>
    <w:rsid w:val="00334B8C"/>
    <w:rsid w:val="00335407"/>
    <w:rsid w:val="003358C4"/>
    <w:rsid w:val="00335D2B"/>
    <w:rsid w:val="00335F4A"/>
    <w:rsid w:val="00335FF2"/>
    <w:rsid w:val="00336859"/>
    <w:rsid w:val="00336B99"/>
    <w:rsid w:val="003375CC"/>
    <w:rsid w:val="0033774E"/>
    <w:rsid w:val="0034041B"/>
    <w:rsid w:val="00340EE0"/>
    <w:rsid w:val="00341DDF"/>
    <w:rsid w:val="00342282"/>
    <w:rsid w:val="00342A30"/>
    <w:rsid w:val="00343453"/>
    <w:rsid w:val="0034356A"/>
    <w:rsid w:val="0034397A"/>
    <w:rsid w:val="003440FE"/>
    <w:rsid w:val="00344565"/>
    <w:rsid w:val="00344611"/>
    <w:rsid w:val="00344793"/>
    <w:rsid w:val="00344962"/>
    <w:rsid w:val="00344E0C"/>
    <w:rsid w:val="0034696A"/>
    <w:rsid w:val="003470F9"/>
    <w:rsid w:val="00347216"/>
    <w:rsid w:val="003476FB"/>
    <w:rsid w:val="00347792"/>
    <w:rsid w:val="0034780E"/>
    <w:rsid w:val="003479CA"/>
    <w:rsid w:val="00347A11"/>
    <w:rsid w:val="00347AA1"/>
    <w:rsid w:val="00347DC8"/>
    <w:rsid w:val="00350439"/>
    <w:rsid w:val="003504E2"/>
    <w:rsid w:val="003511E3"/>
    <w:rsid w:val="003513AD"/>
    <w:rsid w:val="0035152B"/>
    <w:rsid w:val="00351854"/>
    <w:rsid w:val="003523D3"/>
    <w:rsid w:val="00352EF8"/>
    <w:rsid w:val="00352F76"/>
    <w:rsid w:val="00353022"/>
    <w:rsid w:val="00353038"/>
    <w:rsid w:val="00353AA2"/>
    <w:rsid w:val="00353B9B"/>
    <w:rsid w:val="00353D7E"/>
    <w:rsid w:val="003543A2"/>
    <w:rsid w:val="00354C66"/>
    <w:rsid w:val="00354E84"/>
    <w:rsid w:val="0035522C"/>
    <w:rsid w:val="00355240"/>
    <w:rsid w:val="003553DE"/>
    <w:rsid w:val="00355EAE"/>
    <w:rsid w:val="00356746"/>
    <w:rsid w:val="003569A6"/>
    <w:rsid w:val="003571D8"/>
    <w:rsid w:val="003576FE"/>
    <w:rsid w:val="00357C73"/>
    <w:rsid w:val="00360AC4"/>
    <w:rsid w:val="00360B19"/>
    <w:rsid w:val="0036138B"/>
    <w:rsid w:val="003617F0"/>
    <w:rsid w:val="00361AB1"/>
    <w:rsid w:val="0036229A"/>
    <w:rsid w:val="003623FC"/>
    <w:rsid w:val="00362D06"/>
    <w:rsid w:val="00362F7A"/>
    <w:rsid w:val="00362FFB"/>
    <w:rsid w:val="0036310E"/>
    <w:rsid w:val="003631C2"/>
    <w:rsid w:val="003635A8"/>
    <w:rsid w:val="00363C69"/>
    <w:rsid w:val="00364457"/>
    <w:rsid w:val="00364A0F"/>
    <w:rsid w:val="00364BCB"/>
    <w:rsid w:val="00365073"/>
    <w:rsid w:val="00365106"/>
    <w:rsid w:val="0036530B"/>
    <w:rsid w:val="003656D9"/>
    <w:rsid w:val="003657AA"/>
    <w:rsid w:val="00366317"/>
    <w:rsid w:val="00366FD5"/>
    <w:rsid w:val="003678D5"/>
    <w:rsid w:val="00367BB7"/>
    <w:rsid w:val="00370041"/>
    <w:rsid w:val="003706E2"/>
    <w:rsid w:val="00370C1D"/>
    <w:rsid w:val="003712E4"/>
    <w:rsid w:val="0037215B"/>
    <w:rsid w:val="003722C8"/>
    <w:rsid w:val="0037286B"/>
    <w:rsid w:val="00372D81"/>
    <w:rsid w:val="0037321A"/>
    <w:rsid w:val="003736B5"/>
    <w:rsid w:val="00373885"/>
    <w:rsid w:val="00373FBD"/>
    <w:rsid w:val="00374133"/>
    <w:rsid w:val="003747B6"/>
    <w:rsid w:val="0037516D"/>
    <w:rsid w:val="003753DC"/>
    <w:rsid w:val="0037553F"/>
    <w:rsid w:val="003766D5"/>
    <w:rsid w:val="003767DE"/>
    <w:rsid w:val="00376C2E"/>
    <w:rsid w:val="003771DD"/>
    <w:rsid w:val="00377879"/>
    <w:rsid w:val="0037791D"/>
    <w:rsid w:val="00377CAC"/>
    <w:rsid w:val="00377D91"/>
    <w:rsid w:val="003800E7"/>
    <w:rsid w:val="00380833"/>
    <w:rsid w:val="00380C82"/>
    <w:rsid w:val="0038119D"/>
    <w:rsid w:val="00381913"/>
    <w:rsid w:val="00381D46"/>
    <w:rsid w:val="00381FAD"/>
    <w:rsid w:val="0038314A"/>
    <w:rsid w:val="003831FD"/>
    <w:rsid w:val="003838BD"/>
    <w:rsid w:val="00383C95"/>
    <w:rsid w:val="00383DB5"/>
    <w:rsid w:val="0038460E"/>
    <w:rsid w:val="00384EBF"/>
    <w:rsid w:val="00385D0F"/>
    <w:rsid w:val="003861ED"/>
    <w:rsid w:val="0038662F"/>
    <w:rsid w:val="0038664B"/>
    <w:rsid w:val="00386801"/>
    <w:rsid w:val="00386AFF"/>
    <w:rsid w:val="003873C0"/>
    <w:rsid w:val="00387C97"/>
    <w:rsid w:val="00387D0F"/>
    <w:rsid w:val="003905C6"/>
    <w:rsid w:val="00390610"/>
    <w:rsid w:val="00391570"/>
    <w:rsid w:val="0039192A"/>
    <w:rsid w:val="00391ABC"/>
    <w:rsid w:val="00391B8B"/>
    <w:rsid w:val="00391D41"/>
    <w:rsid w:val="0039210D"/>
    <w:rsid w:val="00392302"/>
    <w:rsid w:val="00392364"/>
    <w:rsid w:val="00392A09"/>
    <w:rsid w:val="00392C09"/>
    <w:rsid w:val="00393589"/>
    <w:rsid w:val="003938FD"/>
    <w:rsid w:val="00394D6F"/>
    <w:rsid w:val="00394E69"/>
    <w:rsid w:val="00394F01"/>
    <w:rsid w:val="00395CBD"/>
    <w:rsid w:val="00395D5D"/>
    <w:rsid w:val="00396B3E"/>
    <w:rsid w:val="00397AD7"/>
    <w:rsid w:val="003A09DB"/>
    <w:rsid w:val="003A0B09"/>
    <w:rsid w:val="003A0B27"/>
    <w:rsid w:val="003A0ED6"/>
    <w:rsid w:val="003A1400"/>
    <w:rsid w:val="003A1AFD"/>
    <w:rsid w:val="003A1D78"/>
    <w:rsid w:val="003A234C"/>
    <w:rsid w:val="003A2E77"/>
    <w:rsid w:val="003A34B0"/>
    <w:rsid w:val="003A3D56"/>
    <w:rsid w:val="003A4CAB"/>
    <w:rsid w:val="003A57C5"/>
    <w:rsid w:val="003A5935"/>
    <w:rsid w:val="003A5961"/>
    <w:rsid w:val="003A5B93"/>
    <w:rsid w:val="003A5BF2"/>
    <w:rsid w:val="003A600F"/>
    <w:rsid w:val="003A6482"/>
    <w:rsid w:val="003A676A"/>
    <w:rsid w:val="003A697E"/>
    <w:rsid w:val="003A73F6"/>
    <w:rsid w:val="003A762C"/>
    <w:rsid w:val="003A7FCE"/>
    <w:rsid w:val="003B03F9"/>
    <w:rsid w:val="003B08D1"/>
    <w:rsid w:val="003B0EFF"/>
    <w:rsid w:val="003B11B1"/>
    <w:rsid w:val="003B1532"/>
    <w:rsid w:val="003B16BB"/>
    <w:rsid w:val="003B26CA"/>
    <w:rsid w:val="003B279B"/>
    <w:rsid w:val="003B2EE4"/>
    <w:rsid w:val="003B3104"/>
    <w:rsid w:val="003B3652"/>
    <w:rsid w:val="003B3EC4"/>
    <w:rsid w:val="003B4144"/>
    <w:rsid w:val="003B48D4"/>
    <w:rsid w:val="003B5613"/>
    <w:rsid w:val="003B5826"/>
    <w:rsid w:val="003B58AA"/>
    <w:rsid w:val="003B6162"/>
    <w:rsid w:val="003B67D0"/>
    <w:rsid w:val="003B6CB6"/>
    <w:rsid w:val="003B7225"/>
    <w:rsid w:val="003B7449"/>
    <w:rsid w:val="003B76F7"/>
    <w:rsid w:val="003B7DFC"/>
    <w:rsid w:val="003C0930"/>
    <w:rsid w:val="003C1A3C"/>
    <w:rsid w:val="003C27F8"/>
    <w:rsid w:val="003C2B7B"/>
    <w:rsid w:val="003C36BF"/>
    <w:rsid w:val="003C36D3"/>
    <w:rsid w:val="003C3809"/>
    <w:rsid w:val="003C3ECF"/>
    <w:rsid w:val="003C46B2"/>
    <w:rsid w:val="003C4D6B"/>
    <w:rsid w:val="003C4EAF"/>
    <w:rsid w:val="003C4EE6"/>
    <w:rsid w:val="003C51E1"/>
    <w:rsid w:val="003C60AA"/>
    <w:rsid w:val="003C6B56"/>
    <w:rsid w:val="003C6E3F"/>
    <w:rsid w:val="003C7356"/>
    <w:rsid w:val="003C76D6"/>
    <w:rsid w:val="003C78DF"/>
    <w:rsid w:val="003C7AB3"/>
    <w:rsid w:val="003D0B03"/>
    <w:rsid w:val="003D2393"/>
    <w:rsid w:val="003D345D"/>
    <w:rsid w:val="003D382F"/>
    <w:rsid w:val="003D3956"/>
    <w:rsid w:val="003D4319"/>
    <w:rsid w:val="003D473B"/>
    <w:rsid w:val="003D4F2D"/>
    <w:rsid w:val="003D5235"/>
    <w:rsid w:val="003D5303"/>
    <w:rsid w:val="003D57FE"/>
    <w:rsid w:val="003D58F3"/>
    <w:rsid w:val="003D6678"/>
    <w:rsid w:val="003D6994"/>
    <w:rsid w:val="003D6F48"/>
    <w:rsid w:val="003D7AAD"/>
    <w:rsid w:val="003D7B14"/>
    <w:rsid w:val="003D7FB8"/>
    <w:rsid w:val="003E0212"/>
    <w:rsid w:val="003E04CB"/>
    <w:rsid w:val="003E0A26"/>
    <w:rsid w:val="003E122F"/>
    <w:rsid w:val="003E13BB"/>
    <w:rsid w:val="003E176E"/>
    <w:rsid w:val="003E183D"/>
    <w:rsid w:val="003E1C58"/>
    <w:rsid w:val="003E26C6"/>
    <w:rsid w:val="003E2C0B"/>
    <w:rsid w:val="003E2F9A"/>
    <w:rsid w:val="003E305B"/>
    <w:rsid w:val="003E36A3"/>
    <w:rsid w:val="003E37ED"/>
    <w:rsid w:val="003E38D1"/>
    <w:rsid w:val="003E471E"/>
    <w:rsid w:val="003E48AD"/>
    <w:rsid w:val="003E48E6"/>
    <w:rsid w:val="003E57B2"/>
    <w:rsid w:val="003E5E13"/>
    <w:rsid w:val="003E67A6"/>
    <w:rsid w:val="003E6A1E"/>
    <w:rsid w:val="003E6DD1"/>
    <w:rsid w:val="003E6FEC"/>
    <w:rsid w:val="003E71AD"/>
    <w:rsid w:val="003E7379"/>
    <w:rsid w:val="003F090D"/>
    <w:rsid w:val="003F0FC4"/>
    <w:rsid w:val="003F1141"/>
    <w:rsid w:val="003F134F"/>
    <w:rsid w:val="003F1774"/>
    <w:rsid w:val="003F182B"/>
    <w:rsid w:val="003F1E6C"/>
    <w:rsid w:val="003F219E"/>
    <w:rsid w:val="003F2C30"/>
    <w:rsid w:val="003F2C5A"/>
    <w:rsid w:val="003F2CC3"/>
    <w:rsid w:val="003F2E69"/>
    <w:rsid w:val="003F36F8"/>
    <w:rsid w:val="003F4007"/>
    <w:rsid w:val="003F43AE"/>
    <w:rsid w:val="003F49BE"/>
    <w:rsid w:val="003F4B82"/>
    <w:rsid w:val="003F4BBF"/>
    <w:rsid w:val="003F4BFC"/>
    <w:rsid w:val="003F567F"/>
    <w:rsid w:val="003F58F4"/>
    <w:rsid w:val="003F6987"/>
    <w:rsid w:val="003F72E6"/>
    <w:rsid w:val="003F7C71"/>
    <w:rsid w:val="003F7D9A"/>
    <w:rsid w:val="0040044F"/>
    <w:rsid w:val="004005C2"/>
    <w:rsid w:val="00400740"/>
    <w:rsid w:val="0040076E"/>
    <w:rsid w:val="00400897"/>
    <w:rsid w:val="00400B9F"/>
    <w:rsid w:val="00400C49"/>
    <w:rsid w:val="0040163A"/>
    <w:rsid w:val="00401B3A"/>
    <w:rsid w:val="00401DA4"/>
    <w:rsid w:val="004028B9"/>
    <w:rsid w:val="00403B92"/>
    <w:rsid w:val="00403D05"/>
    <w:rsid w:val="004042E6"/>
    <w:rsid w:val="004043E8"/>
    <w:rsid w:val="004054BA"/>
    <w:rsid w:val="0040569E"/>
    <w:rsid w:val="00405C50"/>
    <w:rsid w:val="00406284"/>
    <w:rsid w:val="004065C9"/>
    <w:rsid w:val="00406931"/>
    <w:rsid w:val="004071EE"/>
    <w:rsid w:val="00407271"/>
    <w:rsid w:val="0040740E"/>
    <w:rsid w:val="00407A79"/>
    <w:rsid w:val="004102B4"/>
    <w:rsid w:val="004107C3"/>
    <w:rsid w:val="004108F0"/>
    <w:rsid w:val="00410A31"/>
    <w:rsid w:val="00410ACE"/>
    <w:rsid w:val="00410E29"/>
    <w:rsid w:val="0041115D"/>
    <w:rsid w:val="004111B7"/>
    <w:rsid w:val="004117E8"/>
    <w:rsid w:val="00411D0C"/>
    <w:rsid w:val="00412361"/>
    <w:rsid w:val="0041306D"/>
    <w:rsid w:val="0041373C"/>
    <w:rsid w:val="004138AE"/>
    <w:rsid w:val="0041393A"/>
    <w:rsid w:val="00413CB3"/>
    <w:rsid w:val="004145E8"/>
    <w:rsid w:val="00414743"/>
    <w:rsid w:val="004147DD"/>
    <w:rsid w:val="004157C3"/>
    <w:rsid w:val="00415BC2"/>
    <w:rsid w:val="00416C07"/>
    <w:rsid w:val="004178C4"/>
    <w:rsid w:val="00417992"/>
    <w:rsid w:val="0042085B"/>
    <w:rsid w:val="00420DFC"/>
    <w:rsid w:val="0042183D"/>
    <w:rsid w:val="00421AE5"/>
    <w:rsid w:val="00421D2F"/>
    <w:rsid w:val="004223EA"/>
    <w:rsid w:val="004224C8"/>
    <w:rsid w:val="004226AA"/>
    <w:rsid w:val="00422F05"/>
    <w:rsid w:val="0042365E"/>
    <w:rsid w:val="00423D31"/>
    <w:rsid w:val="0042516C"/>
    <w:rsid w:val="0042566B"/>
    <w:rsid w:val="0042633B"/>
    <w:rsid w:val="00426404"/>
    <w:rsid w:val="0042676E"/>
    <w:rsid w:val="00426A85"/>
    <w:rsid w:val="00426D68"/>
    <w:rsid w:val="004279B7"/>
    <w:rsid w:val="0043042A"/>
    <w:rsid w:val="0043059B"/>
    <w:rsid w:val="004312ED"/>
    <w:rsid w:val="00431372"/>
    <w:rsid w:val="00431425"/>
    <w:rsid w:val="00431501"/>
    <w:rsid w:val="0043175E"/>
    <w:rsid w:val="00432C2C"/>
    <w:rsid w:val="00432F60"/>
    <w:rsid w:val="00433837"/>
    <w:rsid w:val="004339C2"/>
    <w:rsid w:val="00434267"/>
    <w:rsid w:val="00434900"/>
    <w:rsid w:val="00434B0C"/>
    <w:rsid w:val="00434D7A"/>
    <w:rsid w:val="00435068"/>
    <w:rsid w:val="004353CF"/>
    <w:rsid w:val="00435645"/>
    <w:rsid w:val="00436272"/>
    <w:rsid w:val="004364E0"/>
    <w:rsid w:val="00436884"/>
    <w:rsid w:val="00437249"/>
    <w:rsid w:val="004376FA"/>
    <w:rsid w:val="004402F6"/>
    <w:rsid w:val="00440E7F"/>
    <w:rsid w:val="00441187"/>
    <w:rsid w:val="004411F0"/>
    <w:rsid w:val="00441E53"/>
    <w:rsid w:val="00441E92"/>
    <w:rsid w:val="00441FC2"/>
    <w:rsid w:val="00442381"/>
    <w:rsid w:val="00442BD3"/>
    <w:rsid w:val="00442FCF"/>
    <w:rsid w:val="004431CF"/>
    <w:rsid w:val="00443487"/>
    <w:rsid w:val="004449A0"/>
    <w:rsid w:val="00444EC5"/>
    <w:rsid w:val="00445073"/>
    <w:rsid w:val="004450E0"/>
    <w:rsid w:val="0044515E"/>
    <w:rsid w:val="00445340"/>
    <w:rsid w:val="004457F6"/>
    <w:rsid w:val="00446042"/>
    <w:rsid w:val="0044621D"/>
    <w:rsid w:val="0044649F"/>
    <w:rsid w:val="00446978"/>
    <w:rsid w:val="00446ACC"/>
    <w:rsid w:val="00446FD9"/>
    <w:rsid w:val="00447BAD"/>
    <w:rsid w:val="00447DAE"/>
    <w:rsid w:val="00450294"/>
    <w:rsid w:val="0045038C"/>
    <w:rsid w:val="00450B52"/>
    <w:rsid w:val="004513EC"/>
    <w:rsid w:val="004514C0"/>
    <w:rsid w:val="0045169D"/>
    <w:rsid w:val="0045249C"/>
    <w:rsid w:val="00453786"/>
    <w:rsid w:val="004538F1"/>
    <w:rsid w:val="00453C92"/>
    <w:rsid w:val="00454915"/>
    <w:rsid w:val="00454980"/>
    <w:rsid w:val="00454BB6"/>
    <w:rsid w:val="004551D8"/>
    <w:rsid w:val="00455997"/>
    <w:rsid w:val="0045609D"/>
    <w:rsid w:val="0045645D"/>
    <w:rsid w:val="00456564"/>
    <w:rsid w:val="00456D6C"/>
    <w:rsid w:val="00456F9A"/>
    <w:rsid w:val="00457052"/>
    <w:rsid w:val="00457061"/>
    <w:rsid w:val="00457836"/>
    <w:rsid w:val="004604BE"/>
    <w:rsid w:val="00460CA8"/>
    <w:rsid w:val="00461122"/>
    <w:rsid w:val="00462572"/>
    <w:rsid w:val="00462FFA"/>
    <w:rsid w:val="0046339F"/>
    <w:rsid w:val="004636AA"/>
    <w:rsid w:val="00463B3F"/>
    <w:rsid w:val="00464F38"/>
    <w:rsid w:val="00464F6A"/>
    <w:rsid w:val="00465521"/>
    <w:rsid w:val="004658E9"/>
    <w:rsid w:val="00465FF3"/>
    <w:rsid w:val="004665DE"/>
    <w:rsid w:val="0046695D"/>
    <w:rsid w:val="00466CC4"/>
    <w:rsid w:val="00466DBC"/>
    <w:rsid w:val="004671AD"/>
    <w:rsid w:val="00467873"/>
    <w:rsid w:val="00470E0C"/>
    <w:rsid w:val="004714F4"/>
    <w:rsid w:val="004719B4"/>
    <w:rsid w:val="004719F1"/>
    <w:rsid w:val="00471D36"/>
    <w:rsid w:val="00472148"/>
    <w:rsid w:val="004722EA"/>
    <w:rsid w:val="00473274"/>
    <w:rsid w:val="00473691"/>
    <w:rsid w:val="00473A40"/>
    <w:rsid w:val="0047402F"/>
    <w:rsid w:val="004743ED"/>
    <w:rsid w:val="0047538A"/>
    <w:rsid w:val="004755A0"/>
    <w:rsid w:val="004757FD"/>
    <w:rsid w:val="0047589A"/>
    <w:rsid w:val="00476122"/>
    <w:rsid w:val="004761BE"/>
    <w:rsid w:val="00476682"/>
    <w:rsid w:val="004768F4"/>
    <w:rsid w:val="00476CF8"/>
    <w:rsid w:val="00476D90"/>
    <w:rsid w:val="0047729B"/>
    <w:rsid w:val="0047745C"/>
    <w:rsid w:val="00477557"/>
    <w:rsid w:val="004801A3"/>
    <w:rsid w:val="0048047D"/>
    <w:rsid w:val="004807E1"/>
    <w:rsid w:val="00480BB7"/>
    <w:rsid w:val="00481A8B"/>
    <w:rsid w:val="00481FAA"/>
    <w:rsid w:val="00482273"/>
    <w:rsid w:val="00483212"/>
    <w:rsid w:val="004834FC"/>
    <w:rsid w:val="0048372C"/>
    <w:rsid w:val="004842FE"/>
    <w:rsid w:val="00484629"/>
    <w:rsid w:val="00484700"/>
    <w:rsid w:val="00484CBB"/>
    <w:rsid w:val="004857A7"/>
    <w:rsid w:val="004865F1"/>
    <w:rsid w:val="00486B6A"/>
    <w:rsid w:val="00487189"/>
    <w:rsid w:val="004874FB"/>
    <w:rsid w:val="0048771C"/>
    <w:rsid w:val="00490179"/>
    <w:rsid w:val="004907B3"/>
    <w:rsid w:val="00490B33"/>
    <w:rsid w:val="00490C3A"/>
    <w:rsid w:val="00490DE5"/>
    <w:rsid w:val="0049186F"/>
    <w:rsid w:val="00491A06"/>
    <w:rsid w:val="00491B51"/>
    <w:rsid w:val="00491E2D"/>
    <w:rsid w:val="00491F31"/>
    <w:rsid w:val="00492027"/>
    <w:rsid w:val="004926AB"/>
    <w:rsid w:val="0049278C"/>
    <w:rsid w:val="00493ACC"/>
    <w:rsid w:val="00493FF7"/>
    <w:rsid w:val="00494650"/>
    <w:rsid w:val="004946CD"/>
    <w:rsid w:val="00494776"/>
    <w:rsid w:val="00494E6E"/>
    <w:rsid w:val="00495450"/>
    <w:rsid w:val="0049580A"/>
    <w:rsid w:val="00495DA0"/>
    <w:rsid w:val="004960AA"/>
    <w:rsid w:val="00496CA7"/>
    <w:rsid w:val="00496F71"/>
    <w:rsid w:val="004972E3"/>
    <w:rsid w:val="004975DA"/>
    <w:rsid w:val="004979F8"/>
    <w:rsid w:val="00497B37"/>
    <w:rsid w:val="00497D47"/>
    <w:rsid w:val="00497F4E"/>
    <w:rsid w:val="004A00EE"/>
    <w:rsid w:val="004A0161"/>
    <w:rsid w:val="004A02BB"/>
    <w:rsid w:val="004A036C"/>
    <w:rsid w:val="004A24CB"/>
    <w:rsid w:val="004A264F"/>
    <w:rsid w:val="004A26DA"/>
    <w:rsid w:val="004A2B1B"/>
    <w:rsid w:val="004A2C73"/>
    <w:rsid w:val="004A2FF6"/>
    <w:rsid w:val="004A3652"/>
    <w:rsid w:val="004A3AD1"/>
    <w:rsid w:val="004A3BF9"/>
    <w:rsid w:val="004A447E"/>
    <w:rsid w:val="004A51FD"/>
    <w:rsid w:val="004A53B6"/>
    <w:rsid w:val="004A5501"/>
    <w:rsid w:val="004A56CD"/>
    <w:rsid w:val="004A59DE"/>
    <w:rsid w:val="004A6E7A"/>
    <w:rsid w:val="004A6F29"/>
    <w:rsid w:val="004A717F"/>
    <w:rsid w:val="004A7511"/>
    <w:rsid w:val="004A760A"/>
    <w:rsid w:val="004A7A03"/>
    <w:rsid w:val="004A7F35"/>
    <w:rsid w:val="004B01F4"/>
    <w:rsid w:val="004B120D"/>
    <w:rsid w:val="004B1286"/>
    <w:rsid w:val="004B178B"/>
    <w:rsid w:val="004B1795"/>
    <w:rsid w:val="004B18EE"/>
    <w:rsid w:val="004B3068"/>
    <w:rsid w:val="004B3517"/>
    <w:rsid w:val="004B361C"/>
    <w:rsid w:val="004B3935"/>
    <w:rsid w:val="004B3C99"/>
    <w:rsid w:val="004B4271"/>
    <w:rsid w:val="004B4505"/>
    <w:rsid w:val="004B4B22"/>
    <w:rsid w:val="004B4C32"/>
    <w:rsid w:val="004B4EF6"/>
    <w:rsid w:val="004B55D8"/>
    <w:rsid w:val="004B55E9"/>
    <w:rsid w:val="004B590B"/>
    <w:rsid w:val="004B5A7D"/>
    <w:rsid w:val="004B64F2"/>
    <w:rsid w:val="004B655B"/>
    <w:rsid w:val="004B6567"/>
    <w:rsid w:val="004B6A60"/>
    <w:rsid w:val="004B7125"/>
    <w:rsid w:val="004B75AB"/>
    <w:rsid w:val="004B79FE"/>
    <w:rsid w:val="004B7C00"/>
    <w:rsid w:val="004B7D2B"/>
    <w:rsid w:val="004C0773"/>
    <w:rsid w:val="004C07EB"/>
    <w:rsid w:val="004C0E58"/>
    <w:rsid w:val="004C116A"/>
    <w:rsid w:val="004C124E"/>
    <w:rsid w:val="004C150B"/>
    <w:rsid w:val="004C155F"/>
    <w:rsid w:val="004C1F81"/>
    <w:rsid w:val="004C340B"/>
    <w:rsid w:val="004C3F09"/>
    <w:rsid w:val="004C402F"/>
    <w:rsid w:val="004C41E4"/>
    <w:rsid w:val="004C4545"/>
    <w:rsid w:val="004C542E"/>
    <w:rsid w:val="004C58B1"/>
    <w:rsid w:val="004C5E6E"/>
    <w:rsid w:val="004C6BD6"/>
    <w:rsid w:val="004C6E3B"/>
    <w:rsid w:val="004C789F"/>
    <w:rsid w:val="004C7B6E"/>
    <w:rsid w:val="004C7EE5"/>
    <w:rsid w:val="004D0712"/>
    <w:rsid w:val="004D0BB5"/>
    <w:rsid w:val="004D0DB4"/>
    <w:rsid w:val="004D10E9"/>
    <w:rsid w:val="004D168D"/>
    <w:rsid w:val="004D1B9B"/>
    <w:rsid w:val="004D1FDF"/>
    <w:rsid w:val="004D2011"/>
    <w:rsid w:val="004D261B"/>
    <w:rsid w:val="004D2709"/>
    <w:rsid w:val="004D3C95"/>
    <w:rsid w:val="004D411D"/>
    <w:rsid w:val="004D4647"/>
    <w:rsid w:val="004D4D6A"/>
    <w:rsid w:val="004D4F55"/>
    <w:rsid w:val="004D543D"/>
    <w:rsid w:val="004D54BA"/>
    <w:rsid w:val="004D5578"/>
    <w:rsid w:val="004D5A1E"/>
    <w:rsid w:val="004D6106"/>
    <w:rsid w:val="004D66EF"/>
    <w:rsid w:val="004D71EE"/>
    <w:rsid w:val="004D7984"/>
    <w:rsid w:val="004E0734"/>
    <w:rsid w:val="004E0E7F"/>
    <w:rsid w:val="004E11B3"/>
    <w:rsid w:val="004E12F9"/>
    <w:rsid w:val="004E1C20"/>
    <w:rsid w:val="004E1C83"/>
    <w:rsid w:val="004E2070"/>
    <w:rsid w:val="004E25DC"/>
    <w:rsid w:val="004E2CCE"/>
    <w:rsid w:val="004E308B"/>
    <w:rsid w:val="004E36BA"/>
    <w:rsid w:val="004E37A6"/>
    <w:rsid w:val="004E38D3"/>
    <w:rsid w:val="004E46D5"/>
    <w:rsid w:val="004E4778"/>
    <w:rsid w:val="004E4B0B"/>
    <w:rsid w:val="004E4C76"/>
    <w:rsid w:val="004E4F9E"/>
    <w:rsid w:val="004E5060"/>
    <w:rsid w:val="004E5B38"/>
    <w:rsid w:val="004E5D94"/>
    <w:rsid w:val="004E699E"/>
    <w:rsid w:val="004E7545"/>
    <w:rsid w:val="004E7E67"/>
    <w:rsid w:val="004F0085"/>
    <w:rsid w:val="004F02EF"/>
    <w:rsid w:val="004F0B4C"/>
    <w:rsid w:val="004F11BD"/>
    <w:rsid w:val="004F13B1"/>
    <w:rsid w:val="004F17BB"/>
    <w:rsid w:val="004F1859"/>
    <w:rsid w:val="004F214F"/>
    <w:rsid w:val="004F2526"/>
    <w:rsid w:val="004F277D"/>
    <w:rsid w:val="004F2912"/>
    <w:rsid w:val="004F2B02"/>
    <w:rsid w:val="004F2BCD"/>
    <w:rsid w:val="004F2F27"/>
    <w:rsid w:val="004F2FE5"/>
    <w:rsid w:val="004F3449"/>
    <w:rsid w:val="004F3F11"/>
    <w:rsid w:val="004F4B26"/>
    <w:rsid w:val="004F4C37"/>
    <w:rsid w:val="004F5463"/>
    <w:rsid w:val="004F59AB"/>
    <w:rsid w:val="004F5D0A"/>
    <w:rsid w:val="004F5FBF"/>
    <w:rsid w:val="004F6B89"/>
    <w:rsid w:val="004F7D66"/>
    <w:rsid w:val="00500A1B"/>
    <w:rsid w:val="00500C2C"/>
    <w:rsid w:val="00503508"/>
    <w:rsid w:val="00503BBE"/>
    <w:rsid w:val="00503C8A"/>
    <w:rsid w:val="00504145"/>
    <w:rsid w:val="00504431"/>
    <w:rsid w:val="00504951"/>
    <w:rsid w:val="0050581E"/>
    <w:rsid w:val="00506365"/>
    <w:rsid w:val="00506A6C"/>
    <w:rsid w:val="00506BB1"/>
    <w:rsid w:val="00507688"/>
    <w:rsid w:val="005078A7"/>
    <w:rsid w:val="00507BFB"/>
    <w:rsid w:val="00507C29"/>
    <w:rsid w:val="00507C80"/>
    <w:rsid w:val="00510039"/>
    <w:rsid w:val="0051039F"/>
    <w:rsid w:val="00510E50"/>
    <w:rsid w:val="00511350"/>
    <w:rsid w:val="0051150D"/>
    <w:rsid w:val="00511B00"/>
    <w:rsid w:val="0051223F"/>
    <w:rsid w:val="00512244"/>
    <w:rsid w:val="005125E8"/>
    <w:rsid w:val="00512814"/>
    <w:rsid w:val="00512C00"/>
    <w:rsid w:val="00513053"/>
    <w:rsid w:val="00513C77"/>
    <w:rsid w:val="0051484F"/>
    <w:rsid w:val="00514BB3"/>
    <w:rsid w:val="00515842"/>
    <w:rsid w:val="005163ED"/>
    <w:rsid w:val="00516464"/>
    <w:rsid w:val="005164B5"/>
    <w:rsid w:val="00516F72"/>
    <w:rsid w:val="00517332"/>
    <w:rsid w:val="00517B6B"/>
    <w:rsid w:val="00520287"/>
    <w:rsid w:val="005204B9"/>
    <w:rsid w:val="00520CE2"/>
    <w:rsid w:val="00521B5F"/>
    <w:rsid w:val="00522331"/>
    <w:rsid w:val="00522622"/>
    <w:rsid w:val="00523053"/>
    <w:rsid w:val="00523514"/>
    <w:rsid w:val="00523CCD"/>
    <w:rsid w:val="00524530"/>
    <w:rsid w:val="00524674"/>
    <w:rsid w:val="0052525C"/>
    <w:rsid w:val="005257F3"/>
    <w:rsid w:val="00525BF0"/>
    <w:rsid w:val="00525D9E"/>
    <w:rsid w:val="005262FF"/>
    <w:rsid w:val="00526906"/>
    <w:rsid w:val="0052760D"/>
    <w:rsid w:val="005276C6"/>
    <w:rsid w:val="00527889"/>
    <w:rsid w:val="0052793A"/>
    <w:rsid w:val="00527B42"/>
    <w:rsid w:val="00527B78"/>
    <w:rsid w:val="00527CCA"/>
    <w:rsid w:val="005303AE"/>
    <w:rsid w:val="0053059A"/>
    <w:rsid w:val="005309F2"/>
    <w:rsid w:val="00530CC3"/>
    <w:rsid w:val="00530D12"/>
    <w:rsid w:val="00531081"/>
    <w:rsid w:val="005314D6"/>
    <w:rsid w:val="00531750"/>
    <w:rsid w:val="00531BA1"/>
    <w:rsid w:val="00531C06"/>
    <w:rsid w:val="00532874"/>
    <w:rsid w:val="00532B94"/>
    <w:rsid w:val="00533232"/>
    <w:rsid w:val="00533314"/>
    <w:rsid w:val="0053392D"/>
    <w:rsid w:val="0053399F"/>
    <w:rsid w:val="00533DE2"/>
    <w:rsid w:val="0053595F"/>
    <w:rsid w:val="00536306"/>
    <w:rsid w:val="005368E7"/>
    <w:rsid w:val="00536D0D"/>
    <w:rsid w:val="00536EF5"/>
    <w:rsid w:val="0053727C"/>
    <w:rsid w:val="0053754B"/>
    <w:rsid w:val="00537837"/>
    <w:rsid w:val="00540022"/>
    <w:rsid w:val="005407D7"/>
    <w:rsid w:val="00540BCC"/>
    <w:rsid w:val="0054173F"/>
    <w:rsid w:val="00541B44"/>
    <w:rsid w:val="00541D69"/>
    <w:rsid w:val="00541EC5"/>
    <w:rsid w:val="0054202F"/>
    <w:rsid w:val="005420A4"/>
    <w:rsid w:val="005420D3"/>
    <w:rsid w:val="00542190"/>
    <w:rsid w:val="00543325"/>
    <w:rsid w:val="0054333F"/>
    <w:rsid w:val="00543343"/>
    <w:rsid w:val="00543C58"/>
    <w:rsid w:val="00543DC9"/>
    <w:rsid w:val="00544E54"/>
    <w:rsid w:val="00545569"/>
    <w:rsid w:val="00545715"/>
    <w:rsid w:val="005458DE"/>
    <w:rsid w:val="00545D60"/>
    <w:rsid w:val="00545D8B"/>
    <w:rsid w:val="00546269"/>
    <w:rsid w:val="00546ECA"/>
    <w:rsid w:val="005471F3"/>
    <w:rsid w:val="005476CD"/>
    <w:rsid w:val="00550434"/>
    <w:rsid w:val="005506C9"/>
    <w:rsid w:val="005511D0"/>
    <w:rsid w:val="00551244"/>
    <w:rsid w:val="00551657"/>
    <w:rsid w:val="0055196D"/>
    <w:rsid w:val="00551983"/>
    <w:rsid w:val="00551A68"/>
    <w:rsid w:val="00551FB9"/>
    <w:rsid w:val="00552319"/>
    <w:rsid w:val="0055284B"/>
    <w:rsid w:val="00552D75"/>
    <w:rsid w:val="00553902"/>
    <w:rsid w:val="00554341"/>
    <w:rsid w:val="00554584"/>
    <w:rsid w:val="00554997"/>
    <w:rsid w:val="00554BEE"/>
    <w:rsid w:val="00554EA0"/>
    <w:rsid w:val="00554FE8"/>
    <w:rsid w:val="005550C7"/>
    <w:rsid w:val="005552CD"/>
    <w:rsid w:val="005554B5"/>
    <w:rsid w:val="005558EB"/>
    <w:rsid w:val="00555FE4"/>
    <w:rsid w:val="0055634C"/>
    <w:rsid w:val="00556647"/>
    <w:rsid w:val="00556E54"/>
    <w:rsid w:val="00557D25"/>
    <w:rsid w:val="00560219"/>
    <w:rsid w:val="0056032D"/>
    <w:rsid w:val="005603E2"/>
    <w:rsid w:val="00560629"/>
    <w:rsid w:val="005607ED"/>
    <w:rsid w:val="00562BA7"/>
    <w:rsid w:val="00562BB9"/>
    <w:rsid w:val="0056334B"/>
    <w:rsid w:val="00563AB1"/>
    <w:rsid w:val="00563D55"/>
    <w:rsid w:val="00564450"/>
    <w:rsid w:val="0056447A"/>
    <w:rsid w:val="00564DDE"/>
    <w:rsid w:val="00565575"/>
    <w:rsid w:val="005658F8"/>
    <w:rsid w:val="00566A3E"/>
    <w:rsid w:val="005674D8"/>
    <w:rsid w:val="0056778E"/>
    <w:rsid w:val="00567FEB"/>
    <w:rsid w:val="0057099C"/>
    <w:rsid w:val="005709B0"/>
    <w:rsid w:val="00570CB2"/>
    <w:rsid w:val="00571CEC"/>
    <w:rsid w:val="00572340"/>
    <w:rsid w:val="00572739"/>
    <w:rsid w:val="00572852"/>
    <w:rsid w:val="00572E0F"/>
    <w:rsid w:val="00573B04"/>
    <w:rsid w:val="00573D9C"/>
    <w:rsid w:val="0057413A"/>
    <w:rsid w:val="005747BB"/>
    <w:rsid w:val="00574BA3"/>
    <w:rsid w:val="00574ED0"/>
    <w:rsid w:val="00575685"/>
    <w:rsid w:val="00576625"/>
    <w:rsid w:val="00576B5A"/>
    <w:rsid w:val="00577214"/>
    <w:rsid w:val="00577E6B"/>
    <w:rsid w:val="0058019F"/>
    <w:rsid w:val="0058061C"/>
    <w:rsid w:val="00580816"/>
    <w:rsid w:val="0058089B"/>
    <w:rsid w:val="005813A1"/>
    <w:rsid w:val="00581B65"/>
    <w:rsid w:val="0058230A"/>
    <w:rsid w:val="00582A74"/>
    <w:rsid w:val="005833F4"/>
    <w:rsid w:val="00583BB7"/>
    <w:rsid w:val="00583DE6"/>
    <w:rsid w:val="00583E85"/>
    <w:rsid w:val="0058514E"/>
    <w:rsid w:val="00585194"/>
    <w:rsid w:val="00585344"/>
    <w:rsid w:val="0058549F"/>
    <w:rsid w:val="005855EE"/>
    <w:rsid w:val="00585755"/>
    <w:rsid w:val="00585AD4"/>
    <w:rsid w:val="00585CD0"/>
    <w:rsid w:val="00586874"/>
    <w:rsid w:val="00586E0B"/>
    <w:rsid w:val="0058783D"/>
    <w:rsid w:val="00590404"/>
    <w:rsid w:val="005909B1"/>
    <w:rsid w:val="00590FCB"/>
    <w:rsid w:val="00590FCC"/>
    <w:rsid w:val="005916C7"/>
    <w:rsid w:val="00591CC3"/>
    <w:rsid w:val="0059202C"/>
    <w:rsid w:val="00592107"/>
    <w:rsid w:val="005922FF"/>
    <w:rsid w:val="005932F8"/>
    <w:rsid w:val="005933D9"/>
    <w:rsid w:val="00593490"/>
    <w:rsid w:val="00593711"/>
    <w:rsid w:val="00594452"/>
    <w:rsid w:val="005945A4"/>
    <w:rsid w:val="0059475A"/>
    <w:rsid w:val="005948C6"/>
    <w:rsid w:val="00594987"/>
    <w:rsid w:val="00594EB7"/>
    <w:rsid w:val="005950E0"/>
    <w:rsid w:val="00595413"/>
    <w:rsid w:val="0059577D"/>
    <w:rsid w:val="00595ED5"/>
    <w:rsid w:val="00595FEF"/>
    <w:rsid w:val="0059674A"/>
    <w:rsid w:val="00596F53"/>
    <w:rsid w:val="005970FE"/>
    <w:rsid w:val="00597283"/>
    <w:rsid w:val="00597A4F"/>
    <w:rsid w:val="00597A60"/>
    <w:rsid w:val="00597FA6"/>
    <w:rsid w:val="005A011E"/>
    <w:rsid w:val="005A0234"/>
    <w:rsid w:val="005A0D70"/>
    <w:rsid w:val="005A13B2"/>
    <w:rsid w:val="005A279E"/>
    <w:rsid w:val="005A2975"/>
    <w:rsid w:val="005A2CFF"/>
    <w:rsid w:val="005A3CF6"/>
    <w:rsid w:val="005A3D03"/>
    <w:rsid w:val="005A4046"/>
    <w:rsid w:val="005A42F0"/>
    <w:rsid w:val="005A441B"/>
    <w:rsid w:val="005A4803"/>
    <w:rsid w:val="005A4B09"/>
    <w:rsid w:val="005A4CCE"/>
    <w:rsid w:val="005A4FEC"/>
    <w:rsid w:val="005A54D4"/>
    <w:rsid w:val="005A6022"/>
    <w:rsid w:val="005A71D9"/>
    <w:rsid w:val="005A71F6"/>
    <w:rsid w:val="005A741B"/>
    <w:rsid w:val="005A742A"/>
    <w:rsid w:val="005A7694"/>
    <w:rsid w:val="005A7E2F"/>
    <w:rsid w:val="005B01E5"/>
    <w:rsid w:val="005B059F"/>
    <w:rsid w:val="005B0926"/>
    <w:rsid w:val="005B16B7"/>
    <w:rsid w:val="005B16B8"/>
    <w:rsid w:val="005B197E"/>
    <w:rsid w:val="005B1A1B"/>
    <w:rsid w:val="005B1F35"/>
    <w:rsid w:val="005B2015"/>
    <w:rsid w:val="005B3445"/>
    <w:rsid w:val="005B35B8"/>
    <w:rsid w:val="005B483D"/>
    <w:rsid w:val="005B54C0"/>
    <w:rsid w:val="005B5A00"/>
    <w:rsid w:val="005B5B88"/>
    <w:rsid w:val="005B6417"/>
    <w:rsid w:val="005B64C2"/>
    <w:rsid w:val="005B6596"/>
    <w:rsid w:val="005B6F04"/>
    <w:rsid w:val="005B72EC"/>
    <w:rsid w:val="005B7A59"/>
    <w:rsid w:val="005C0091"/>
    <w:rsid w:val="005C01A7"/>
    <w:rsid w:val="005C0654"/>
    <w:rsid w:val="005C0662"/>
    <w:rsid w:val="005C16F5"/>
    <w:rsid w:val="005C199D"/>
    <w:rsid w:val="005C1D43"/>
    <w:rsid w:val="005C1F86"/>
    <w:rsid w:val="005C24F4"/>
    <w:rsid w:val="005C2715"/>
    <w:rsid w:val="005C2B8D"/>
    <w:rsid w:val="005C2F09"/>
    <w:rsid w:val="005C3664"/>
    <w:rsid w:val="005C3A69"/>
    <w:rsid w:val="005C418B"/>
    <w:rsid w:val="005C4507"/>
    <w:rsid w:val="005C5417"/>
    <w:rsid w:val="005C5BB5"/>
    <w:rsid w:val="005C6423"/>
    <w:rsid w:val="005C6429"/>
    <w:rsid w:val="005C6554"/>
    <w:rsid w:val="005C664F"/>
    <w:rsid w:val="005C6FA3"/>
    <w:rsid w:val="005C7306"/>
    <w:rsid w:val="005C760A"/>
    <w:rsid w:val="005C768D"/>
    <w:rsid w:val="005D02E6"/>
    <w:rsid w:val="005D0C07"/>
    <w:rsid w:val="005D0C23"/>
    <w:rsid w:val="005D0D13"/>
    <w:rsid w:val="005D0D33"/>
    <w:rsid w:val="005D0E4F"/>
    <w:rsid w:val="005D187F"/>
    <w:rsid w:val="005D1CD0"/>
    <w:rsid w:val="005D1D02"/>
    <w:rsid w:val="005D2F97"/>
    <w:rsid w:val="005D302C"/>
    <w:rsid w:val="005D3187"/>
    <w:rsid w:val="005D342E"/>
    <w:rsid w:val="005D37B3"/>
    <w:rsid w:val="005D3A13"/>
    <w:rsid w:val="005D4547"/>
    <w:rsid w:val="005D4855"/>
    <w:rsid w:val="005D5197"/>
    <w:rsid w:val="005D51FA"/>
    <w:rsid w:val="005D6189"/>
    <w:rsid w:val="005D64AA"/>
    <w:rsid w:val="005D699B"/>
    <w:rsid w:val="005D6D8A"/>
    <w:rsid w:val="005D6FAA"/>
    <w:rsid w:val="005D716C"/>
    <w:rsid w:val="005E04FB"/>
    <w:rsid w:val="005E0E3E"/>
    <w:rsid w:val="005E0FD7"/>
    <w:rsid w:val="005E1689"/>
    <w:rsid w:val="005E1B0B"/>
    <w:rsid w:val="005E2391"/>
    <w:rsid w:val="005E248F"/>
    <w:rsid w:val="005E27C2"/>
    <w:rsid w:val="005E2925"/>
    <w:rsid w:val="005E331F"/>
    <w:rsid w:val="005E362A"/>
    <w:rsid w:val="005E374C"/>
    <w:rsid w:val="005E39E1"/>
    <w:rsid w:val="005E3FAC"/>
    <w:rsid w:val="005E41EF"/>
    <w:rsid w:val="005E455B"/>
    <w:rsid w:val="005E4BB4"/>
    <w:rsid w:val="005E4D3C"/>
    <w:rsid w:val="005E4D57"/>
    <w:rsid w:val="005E51CA"/>
    <w:rsid w:val="005E53A5"/>
    <w:rsid w:val="005E56F2"/>
    <w:rsid w:val="005E575A"/>
    <w:rsid w:val="005E5AAB"/>
    <w:rsid w:val="005E5B92"/>
    <w:rsid w:val="005E60C1"/>
    <w:rsid w:val="005E6693"/>
    <w:rsid w:val="005E68D3"/>
    <w:rsid w:val="005E6DAB"/>
    <w:rsid w:val="005E70F8"/>
    <w:rsid w:val="005E73B6"/>
    <w:rsid w:val="005E74AB"/>
    <w:rsid w:val="005E7AF8"/>
    <w:rsid w:val="005F0029"/>
    <w:rsid w:val="005F03CD"/>
    <w:rsid w:val="005F070C"/>
    <w:rsid w:val="005F0F64"/>
    <w:rsid w:val="005F1051"/>
    <w:rsid w:val="005F12DD"/>
    <w:rsid w:val="005F13AE"/>
    <w:rsid w:val="005F1817"/>
    <w:rsid w:val="005F1C3D"/>
    <w:rsid w:val="005F24A8"/>
    <w:rsid w:val="005F25C8"/>
    <w:rsid w:val="005F2734"/>
    <w:rsid w:val="005F2810"/>
    <w:rsid w:val="005F2868"/>
    <w:rsid w:val="005F2C18"/>
    <w:rsid w:val="005F2C71"/>
    <w:rsid w:val="005F2FE4"/>
    <w:rsid w:val="005F34AF"/>
    <w:rsid w:val="005F34D5"/>
    <w:rsid w:val="005F3BA6"/>
    <w:rsid w:val="005F3C10"/>
    <w:rsid w:val="005F49F8"/>
    <w:rsid w:val="005F4D2F"/>
    <w:rsid w:val="005F5211"/>
    <w:rsid w:val="005F524F"/>
    <w:rsid w:val="005F5A1C"/>
    <w:rsid w:val="005F614F"/>
    <w:rsid w:val="005F619B"/>
    <w:rsid w:val="005F6B83"/>
    <w:rsid w:val="005F6F1F"/>
    <w:rsid w:val="005F7770"/>
    <w:rsid w:val="006002A6"/>
    <w:rsid w:val="00600F3D"/>
    <w:rsid w:val="0060106C"/>
    <w:rsid w:val="006015D2"/>
    <w:rsid w:val="006026F8"/>
    <w:rsid w:val="00602DD6"/>
    <w:rsid w:val="0060307E"/>
    <w:rsid w:val="006030A8"/>
    <w:rsid w:val="00603138"/>
    <w:rsid w:val="006035D7"/>
    <w:rsid w:val="0060360B"/>
    <w:rsid w:val="00603826"/>
    <w:rsid w:val="00603F43"/>
    <w:rsid w:val="00604067"/>
    <w:rsid w:val="006040F4"/>
    <w:rsid w:val="006047D8"/>
    <w:rsid w:val="00604D7B"/>
    <w:rsid w:val="00604FA6"/>
    <w:rsid w:val="006050C5"/>
    <w:rsid w:val="0060549F"/>
    <w:rsid w:val="006058DC"/>
    <w:rsid w:val="00605DFD"/>
    <w:rsid w:val="00605FB3"/>
    <w:rsid w:val="0060751A"/>
    <w:rsid w:val="006078EA"/>
    <w:rsid w:val="006079BF"/>
    <w:rsid w:val="00607F33"/>
    <w:rsid w:val="00610BF9"/>
    <w:rsid w:val="00610E2C"/>
    <w:rsid w:val="006112D8"/>
    <w:rsid w:val="00611433"/>
    <w:rsid w:val="006121E8"/>
    <w:rsid w:val="00613280"/>
    <w:rsid w:val="006132C4"/>
    <w:rsid w:val="006134DD"/>
    <w:rsid w:val="00613684"/>
    <w:rsid w:val="00613691"/>
    <w:rsid w:val="0061417E"/>
    <w:rsid w:val="00614243"/>
    <w:rsid w:val="00615523"/>
    <w:rsid w:val="00615A51"/>
    <w:rsid w:val="00616385"/>
    <w:rsid w:val="006167E2"/>
    <w:rsid w:val="00616D7D"/>
    <w:rsid w:val="00617135"/>
    <w:rsid w:val="00617883"/>
    <w:rsid w:val="00617F6B"/>
    <w:rsid w:val="00617FB4"/>
    <w:rsid w:val="00620237"/>
    <w:rsid w:val="0062043F"/>
    <w:rsid w:val="006205EA"/>
    <w:rsid w:val="0062062F"/>
    <w:rsid w:val="00621034"/>
    <w:rsid w:val="00621202"/>
    <w:rsid w:val="00621FB3"/>
    <w:rsid w:val="006223D7"/>
    <w:rsid w:val="00622B6B"/>
    <w:rsid w:val="00623D00"/>
    <w:rsid w:val="00624401"/>
    <w:rsid w:val="0062498E"/>
    <w:rsid w:val="00624A37"/>
    <w:rsid w:val="00624C0C"/>
    <w:rsid w:val="00624E72"/>
    <w:rsid w:val="006252EE"/>
    <w:rsid w:val="006256E1"/>
    <w:rsid w:val="006257B5"/>
    <w:rsid w:val="006261C8"/>
    <w:rsid w:val="006264A1"/>
    <w:rsid w:val="00626605"/>
    <w:rsid w:val="00626D92"/>
    <w:rsid w:val="00626FD8"/>
    <w:rsid w:val="0062755D"/>
    <w:rsid w:val="00627FC8"/>
    <w:rsid w:val="006300BA"/>
    <w:rsid w:val="00631EC2"/>
    <w:rsid w:val="0063298C"/>
    <w:rsid w:val="00632CF4"/>
    <w:rsid w:val="0063313B"/>
    <w:rsid w:val="00634294"/>
    <w:rsid w:val="00634671"/>
    <w:rsid w:val="00634B6E"/>
    <w:rsid w:val="00635255"/>
    <w:rsid w:val="006352A4"/>
    <w:rsid w:val="006354EF"/>
    <w:rsid w:val="00636001"/>
    <w:rsid w:val="00636122"/>
    <w:rsid w:val="00636265"/>
    <w:rsid w:val="00636282"/>
    <w:rsid w:val="006363EC"/>
    <w:rsid w:val="00636934"/>
    <w:rsid w:val="00636A9E"/>
    <w:rsid w:val="00636DA1"/>
    <w:rsid w:val="006374FD"/>
    <w:rsid w:val="006379D5"/>
    <w:rsid w:val="00637ABE"/>
    <w:rsid w:val="00637C17"/>
    <w:rsid w:val="00640458"/>
    <w:rsid w:val="00640A5B"/>
    <w:rsid w:val="006417F1"/>
    <w:rsid w:val="00641FEE"/>
    <w:rsid w:val="00642076"/>
    <w:rsid w:val="00642573"/>
    <w:rsid w:val="00642F6E"/>
    <w:rsid w:val="006436CF"/>
    <w:rsid w:val="00643B31"/>
    <w:rsid w:val="00643D76"/>
    <w:rsid w:val="00643ED8"/>
    <w:rsid w:val="0064425A"/>
    <w:rsid w:val="00645250"/>
    <w:rsid w:val="006461A8"/>
    <w:rsid w:val="006462EB"/>
    <w:rsid w:val="006463FB"/>
    <w:rsid w:val="00646DFB"/>
    <w:rsid w:val="0064701F"/>
    <w:rsid w:val="00647995"/>
    <w:rsid w:val="00647BAE"/>
    <w:rsid w:val="00647D78"/>
    <w:rsid w:val="00647E8A"/>
    <w:rsid w:val="00647EAF"/>
    <w:rsid w:val="0065003F"/>
    <w:rsid w:val="00650F6F"/>
    <w:rsid w:val="006516AF"/>
    <w:rsid w:val="006519E9"/>
    <w:rsid w:val="00651D6C"/>
    <w:rsid w:val="00651EE0"/>
    <w:rsid w:val="00651F9F"/>
    <w:rsid w:val="00651FA1"/>
    <w:rsid w:val="0065202F"/>
    <w:rsid w:val="00652620"/>
    <w:rsid w:val="00652712"/>
    <w:rsid w:val="00653B49"/>
    <w:rsid w:val="00653F76"/>
    <w:rsid w:val="00654E5C"/>
    <w:rsid w:val="0065554D"/>
    <w:rsid w:val="00655BA9"/>
    <w:rsid w:val="00655BF1"/>
    <w:rsid w:val="00655DE5"/>
    <w:rsid w:val="00655ED6"/>
    <w:rsid w:val="006567E0"/>
    <w:rsid w:val="006567E5"/>
    <w:rsid w:val="0065692A"/>
    <w:rsid w:val="00656E53"/>
    <w:rsid w:val="00657061"/>
    <w:rsid w:val="0065721C"/>
    <w:rsid w:val="00657242"/>
    <w:rsid w:val="006578DF"/>
    <w:rsid w:val="00657ACD"/>
    <w:rsid w:val="00660196"/>
    <w:rsid w:val="006601CB"/>
    <w:rsid w:val="006608C6"/>
    <w:rsid w:val="0066123E"/>
    <w:rsid w:val="006614DC"/>
    <w:rsid w:val="0066273A"/>
    <w:rsid w:val="00663B9C"/>
    <w:rsid w:val="00663CA3"/>
    <w:rsid w:val="006644DF"/>
    <w:rsid w:val="00664EF6"/>
    <w:rsid w:val="00664FA3"/>
    <w:rsid w:val="006653C5"/>
    <w:rsid w:val="00665A21"/>
    <w:rsid w:val="00665B68"/>
    <w:rsid w:val="00665F4F"/>
    <w:rsid w:val="0066617B"/>
    <w:rsid w:val="00666231"/>
    <w:rsid w:val="006663D7"/>
    <w:rsid w:val="00666BD2"/>
    <w:rsid w:val="00666F2A"/>
    <w:rsid w:val="0066724F"/>
    <w:rsid w:val="0066786B"/>
    <w:rsid w:val="00667B40"/>
    <w:rsid w:val="006702E9"/>
    <w:rsid w:val="00670F38"/>
    <w:rsid w:val="00671173"/>
    <w:rsid w:val="0067166E"/>
    <w:rsid w:val="00671F63"/>
    <w:rsid w:val="00672157"/>
    <w:rsid w:val="00672B97"/>
    <w:rsid w:val="00672D56"/>
    <w:rsid w:val="006730C4"/>
    <w:rsid w:val="006732E8"/>
    <w:rsid w:val="00673B5A"/>
    <w:rsid w:val="00673F83"/>
    <w:rsid w:val="00674049"/>
    <w:rsid w:val="0067430A"/>
    <w:rsid w:val="006744BC"/>
    <w:rsid w:val="006746EE"/>
    <w:rsid w:val="00674CC7"/>
    <w:rsid w:val="0067518D"/>
    <w:rsid w:val="006753CC"/>
    <w:rsid w:val="006763E7"/>
    <w:rsid w:val="0067673D"/>
    <w:rsid w:val="0067701B"/>
    <w:rsid w:val="00677484"/>
    <w:rsid w:val="0067782D"/>
    <w:rsid w:val="00677C16"/>
    <w:rsid w:val="00677D99"/>
    <w:rsid w:val="006805AC"/>
    <w:rsid w:val="0068114F"/>
    <w:rsid w:val="0068126F"/>
    <w:rsid w:val="00681A02"/>
    <w:rsid w:val="00681CCC"/>
    <w:rsid w:val="00681D1B"/>
    <w:rsid w:val="00682882"/>
    <w:rsid w:val="00683714"/>
    <w:rsid w:val="00684156"/>
    <w:rsid w:val="00684528"/>
    <w:rsid w:val="006849AA"/>
    <w:rsid w:val="00685626"/>
    <w:rsid w:val="00685B14"/>
    <w:rsid w:val="00685DAE"/>
    <w:rsid w:val="0068624C"/>
    <w:rsid w:val="006866D2"/>
    <w:rsid w:val="00686989"/>
    <w:rsid w:val="006869B1"/>
    <w:rsid w:val="00686AE2"/>
    <w:rsid w:val="00686BE2"/>
    <w:rsid w:val="00687428"/>
    <w:rsid w:val="006875E4"/>
    <w:rsid w:val="0069017D"/>
    <w:rsid w:val="0069082B"/>
    <w:rsid w:val="0069084D"/>
    <w:rsid w:val="006909C1"/>
    <w:rsid w:val="00691463"/>
    <w:rsid w:val="006914DA"/>
    <w:rsid w:val="006916E5"/>
    <w:rsid w:val="00691938"/>
    <w:rsid w:val="00691AF5"/>
    <w:rsid w:val="00691B05"/>
    <w:rsid w:val="0069220A"/>
    <w:rsid w:val="006929A2"/>
    <w:rsid w:val="00692C5F"/>
    <w:rsid w:val="00692EDC"/>
    <w:rsid w:val="0069351D"/>
    <w:rsid w:val="006935B7"/>
    <w:rsid w:val="00693629"/>
    <w:rsid w:val="006937EB"/>
    <w:rsid w:val="00693A13"/>
    <w:rsid w:val="00693B29"/>
    <w:rsid w:val="00693D3C"/>
    <w:rsid w:val="00693D81"/>
    <w:rsid w:val="00693EB5"/>
    <w:rsid w:val="0069452D"/>
    <w:rsid w:val="00694569"/>
    <w:rsid w:val="006947AE"/>
    <w:rsid w:val="0069542A"/>
    <w:rsid w:val="0069570C"/>
    <w:rsid w:val="00695D55"/>
    <w:rsid w:val="00695F2C"/>
    <w:rsid w:val="006966F3"/>
    <w:rsid w:val="00696854"/>
    <w:rsid w:val="00696ABC"/>
    <w:rsid w:val="00696EC4"/>
    <w:rsid w:val="00697377"/>
    <w:rsid w:val="00697542"/>
    <w:rsid w:val="006978F0"/>
    <w:rsid w:val="006A0286"/>
    <w:rsid w:val="006A071F"/>
    <w:rsid w:val="006A0764"/>
    <w:rsid w:val="006A0765"/>
    <w:rsid w:val="006A0F84"/>
    <w:rsid w:val="006A115B"/>
    <w:rsid w:val="006A1895"/>
    <w:rsid w:val="006A1C51"/>
    <w:rsid w:val="006A1CE5"/>
    <w:rsid w:val="006A1FAD"/>
    <w:rsid w:val="006A2893"/>
    <w:rsid w:val="006A2BF0"/>
    <w:rsid w:val="006A2CD6"/>
    <w:rsid w:val="006A2DE8"/>
    <w:rsid w:val="006A2F05"/>
    <w:rsid w:val="006A3286"/>
    <w:rsid w:val="006A45C7"/>
    <w:rsid w:val="006A45E9"/>
    <w:rsid w:val="006A48AB"/>
    <w:rsid w:val="006A4BAE"/>
    <w:rsid w:val="006A4CD6"/>
    <w:rsid w:val="006A4CD7"/>
    <w:rsid w:val="006A5381"/>
    <w:rsid w:val="006A5554"/>
    <w:rsid w:val="006A6B0B"/>
    <w:rsid w:val="006A6EAA"/>
    <w:rsid w:val="006A7C40"/>
    <w:rsid w:val="006B02D2"/>
    <w:rsid w:val="006B0805"/>
    <w:rsid w:val="006B0CAC"/>
    <w:rsid w:val="006B1456"/>
    <w:rsid w:val="006B154E"/>
    <w:rsid w:val="006B1C1F"/>
    <w:rsid w:val="006B2473"/>
    <w:rsid w:val="006B2DAE"/>
    <w:rsid w:val="006B31DD"/>
    <w:rsid w:val="006B3843"/>
    <w:rsid w:val="006B3C5B"/>
    <w:rsid w:val="006B3CBE"/>
    <w:rsid w:val="006B3D0B"/>
    <w:rsid w:val="006B414B"/>
    <w:rsid w:val="006B4186"/>
    <w:rsid w:val="006B41EF"/>
    <w:rsid w:val="006B4773"/>
    <w:rsid w:val="006B4A2E"/>
    <w:rsid w:val="006B4C10"/>
    <w:rsid w:val="006B4FE9"/>
    <w:rsid w:val="006B508D"/>
    <w:rsid w:val="006B512F"/>
    <w:rsid w:val="006B517E"/>
    <w:rsid w:val="006B5CD2"/>
    <w:rsid w:val="006B601A"/>
    <w:rsid w:val="006B628D"/>
    <w:rsid w:val="006B63E1"/>
    <w:rsid w:val="006B6959"/>
    <w:rsid w:val="006B6A1B"/>
    <w:rsid w:val="006B71C3"/>
    <w:rsid w:val="006B7441"/>
    <w:rsid w:val="006B7ABF"/>
    <w:rsid w:val="006C0391"/>
    <w:rsid w:val="006C04BD"/>
    <w:rsid w:val="006C0714"/>
    <w:rsid w:val="006C0CE4"/>
    <w:rsid w:val="006C0D19"/>
    <w:rsid w:val="006C114B"/>
    <w:rsid w:val="006C1E85"/>
    <w:rsid w:val="006C22ED"/>
    <w:rsid w:val="006C2E05"/>
    <w:rsid w:val="006C348F"/>
    <w:rsid w:val="006C39CA"/>
    <w:rsid w:val="006C41EC"/>
    <w:rsid w:val="006C502F"/>
    <w:rsid w:val="006C56E2"/>
    <w:rsid w:val="006C593D"/>
    <w:rsid w:val="006C61EA"/>
    <w:rsid w:val="006C65DB"/>
    <w:rsid w:val="006C6BDF"/>
    <w:rsid w:val="006C7250"/>
    <w:rsid w:val="006C7CE3"/>
    <w:rsid w:val="006D063C"/>
    <w:rsid w:val="006D0EAF"/>
    <w:rsid w:val="006D11C1"/>
    <w:rsid w:val="006D11E2"/>
    <w:rsid w:val="006D1262"/>
    <w:rsid w:val="006D1546"/>
    <w:rsid w:val="006D1A09"/>
    <w:rsid w:val="006D2B99"/>
    <w:rsid w:val="006D2C45"/>
    <w:rsid w:val="006D3DB7"/>
    <w:rsid w:val="006D435A"/>
    <w:rsid w:val="006D4438"/>
    <w:rsid w:val="006D4B60"/>
    <w:rsid w:val="006D5439"/>
    <w:rsid w:val="006D5440"/>
    <w:rsid w:val="006D5492"/>
    <w:rsid w:val="006D55A8"/>
    <w:rsid w:val="006D57D5"/>
    <w:rsid w:val="006D5813"/>
    <w:rsid w:val="006D5CFA"/>
    <w:rsid w:val="006D615E"/>
    <w:rsid w:val="006D680B"/>
    <w:rsid w:val="006D6D34"/>
    <w:rsid w:val="006D728F"/>
    <w:rsid w:val="006D7C33"/>
    <w:rsid w:val="006D7E20"/>
    <w:rsid w:val="006E04DB"/>
    <w:rsid w:val="006E080C"/>
    <w:rsid w:val="006E0B81"/>
    <w:rsid w:val="006E0CFC"/>
    <w:rsid w:val="006E0D16"/>
    <w:rsid w:val="006E105D"/>
    <w:rsid w:val="006E1171"/>
    <w:rsid w:val="006E1485"/>
    <w:rsid w:val="006E201A"/>
    <w:rsid w:val="006E220F"/>
    <w:rsid w:val="006E25AE"/>
    <w:rsid w:val="006E269D"/>
    <w:rsid w:val="006E2C82"/>
    <w:rsid w:val="006E2F4C"/>
    <w:rsid w:val="006E3137"/>
    <w:rsid w:val="006E3400"/>
    <w:rsid w:val="006E3404"/>
    <w:rsid w:val="006E3408"/>
    <w:rsid w:val="006E3A71"/>
    <w:rsid w:val="006E45AC"/>
    <w:rsid w:val="006E5353"/>
    <w:rsid w:val="006E542E"/>
    <w:rsid w:val="006E5C23"/>
    <w:rsid w:val="006E60D0"/>
    <w:rsid w:val="006E6172"/>
    <w:rsid w:val="006E63B3"/>
    <w:rsid w:val="006E667E"/>
    <w:rsid w:val="006E66BB"/>
    <w:rsid w:val="006E6D70"/>
    <w:rsid w:val="006E7CD7"/>
    <w:rsid w:val="006E7EF0"/>
    <w:rsid w:val="006F0378"/>
    <w:rsid w:val="006F06B4"/>
    <w:rsid w:val="006F0BEB"/>
    <w:rsid w:val="006F0D03"/>
    <w:rsid w:val="006F1310"/>
    <w:rsid w:val="006F1BC0"/>
    <w:rsid w:val="006F1E69"/>
    <w:rsid w:val="006F2375"/>
    <w:rsid w:val="006F2684"/>
    <w:rsid w:val="006F2F76"/>
    <w:rsid w:val="006F35D2"/>
    <w:rsid w:val="006F35F7"/>
    <w:rsid w:val="006F3B14"/>
    <w:rsid w:val="006F3B7A"/>
    <w:rsid w:val="006F3E1C"/>
    <w:rsid w:val="006F3EC1"/>
    <w:rsid w:val="006F4AD3"/>
    <w:rsid w:val="006F4D64"/>
    <w:rsid w:val="006F4E4F"/>
    <w:rsid w:val="006F53C8"/>
    <w:rsid w:val="006F5676"/>
    <w:rsid w:val="006F5D1F"/>
    <w:rsid w:val="006F5FF9"/>
    <w:rsid w:val="006F62E5"/>
    <w:rsid w:val="006F63B1"/>
    <w:rsid w:val="006F672E"/>
    <w:rsid w:val="006F67EF"/>
    <w:rsid w:val="006F69A0"/>
    <w:rsid w:val="006F78DF"/>
    <w:rsid w:val="006F7E41"/>
    <w:rsid w:val="006F7F79"/>
    <w:rsid w:val="00700449"/>
    <w:rsid w:val="00700701"/>
    <w:rsid w:val="00701938"/>
    <w:rsid w:val="007033DA"/>
    <w:rsid w:val="007037CD"/>
    <w:rsid w:val="007039E9"/>
    <w:rsid w:val="00703B95"/>
    <w:rsid w:val="00703BDC"/>
    <w:rsid w:val="00703ECA"/>
    <w:rsid w:val="00703F3A"/>
    <w:rsid w:val="00704226"/>
    <w:rsid w:val="007042DF"/>
    <w:rsid w:val="00704823"/>
    <w:rsid w:val="00704FF5"/>
    <w:rsid w:val="007056E1"/>
    <w:rsid w:val="007063B9"/>
    <w:rsid w:val="0070689F"/>
    <w:rsid w:val="007076D9"/>
    <w:rsid w:val="007077AB"/>
    <w:rsid w:val="00707F48"/>
    <w:rsid w:val="007102A7"/>
    <w:rsid w:val="007103B7"/>
    <w:rsid w:val="00710D15"/>
    <w:rsid w:val="00711423"/>
    <w:rsid w:val="00711711"/>
    <w:rsid w:val="00712051"/>
    <w:rsid w:val="0071251F"/>
    <w:rsid w:val="00712638"/>
    <w:rsid w:val="00712799"/>
    <w:rsid w:val="00712A68"/>
    <w:rsid w:val="00712C69"/>
    <w:rsid w:val="00712D72"/>
    <w:rsid w:val="00712F30"/>
    <w:rsid w:val="00713DC8"/>
    <w:rsid w:val="007141EE"/>
    <w:rsid w:val="007147A2"/>
    <w:rsid w:val="00714B05"/>
    <w:rsid w:val="00714EF4"/>
    <w:rsid w:val="007152C5"/>
    <w:rsid w:val="00715834"/>
    <w:rsid w:val="0071605E"/>
    <w:rsid w:val="00716EF2"/>
    <w:rsid w:val="007170E0"/>
    <w:rsid w:val="00717173"/>
    <w:rsid w:val="007174AA"/>
    <w:rsid w:val="0071773B"/>
    <w:rsid w:val="00717AED"/>
    <w:rsid w:val="00717DB1"/>
    <w:rsid w:val="00720356"/>
    <w:rsid w:val="007203D6"/>
    <w:rsid w:val="00721014"/>
    <w:rsid w:val="007217F7"/>
    <w:rsid w:val="00721F9B"/>
    <w:rsid w:val="0072248F"/>
    <w:rsid w:val="00722B9D"/>
    <w:rsid w:val="00722EF0"/>
    <w:rsid w:val="00723120"/>
    <w:rsid w:val="00723191"/>
    <w:rsid w:val="007233AD"/>
    <w:rsid w:val="00723B45"/>
    <w:rsid w:val="00724641"/>
    <w:rsid w:val="007246EC"/>
    <w:rsid w:val="00725104"/>
    <w:rsid w:val="0072511C"/>
    <w:rsid w:val="007255FE"/>
    <w:rsid w:val="00725675"/>
    <w:rsid w:val="00727CC1"/>
    <w:rsid w:val="00730236"/>
    <w:rsid w:val="007308C2"/>
    <w:rsid w:val="00730B3D"/>
    <w:rsid w:val="00730D9E"/>
    <w:rsid w:val="00730FD5"/>
    <w:rsid w:val="00731742"/>
    <w:rsid w:val="007318CA"/>
    <w:rsid w:val="007321E2"/>
    <w:rsid w:val="00732A59"/>
    <w:rsid w:val="00732B8A"/>
    <w:rsid w:val="00732FD2"/>
    <w:rsid w:val="00733528"/>
    <w:rsid w:val="00734404"/>
    <w:rsid w:val="007345B7"/>
    <w:rsid w:val="007345E3"/>
    <w:rsid w:val="007345E7"/>
    <w:rsid w:val="00734642"/>
    <w:rsid w:val="00734A91"/>
    <w:rsid w:val="00734AC6"/>
    <w:rsid w:val="0073515F"/>
    <w:rsid w:val="007355C0"/>
    <w:rsid w:val="0073610E"/>
    <w:rsid w:val="00736113"/>
    <w:rsid w:val="00736648"/>
    <w:rsid w:val="007366ED"/>
    <w:rsid w:val="00736A9A"/>
    <w:rsid w:val="007379E4"/>
    <w:rsid w:val="00740071"/>
    <w:rsid w:val="007406F9"/>
    <w:rsid w:val="00741484"/>
    <w:rsid w:val="00741849"/>
    <w:rsid w:val="0074218E"/>
    <w:rsid w:val="007422BE"/>
    <w:rsid w:val="00742789"/>
    <w:rsid w:val="00742C4D"/>
    <w:rsid w:val="00743997"/>
    <w:rsid w:val="00744015"/>
    <w:rsid w:val="00744D24"/>
    <w:rsid w:val="00745418"/>
    <w:rsid w:val="0074568D"/>
    <w:rsid w:val="00745742"/>
    <w:rsid w:val="00745E83"/>
    <w:rsid w:val="00746043"/>
    <w:rsid w:val="007461BA"/>
    <w:rsid w:val="00746214"/>
    <w:rsid w:val="00746652"/>
    <w:rsid w:val="00746D42"/>
    <w:rsid w:val="00746E7F"/>
    <w:rsid w:val="00747137"/>
    <w:rsid w:val="00747A4E"/>
    <w:rsid w:val="00750258"/>
    <w:rsid w:val="007505C4"/>
    <w:rsid w:val="007508D0"/>
    <w:rsid w:val="0075165E"/>
    <w:rsid w:val="00751A53"/>
    <w:rsid w:val="00751CF2"/>
    <w:rsid w:val="00751E27"/>
    <w:rsid w:val="0075248E"/>
    <w:rsid w:val="007525B5"/>
    <w:rsid w:val="00752993"/>
    <w:rsid w:val="00752BEA"/>
    <w:rsid w:val="0075320B"/>
    <w:rsid w:val="00754419"/>
    <w:rsid w:val="00754445"/>
    <w:rsid w:val="007548A9"/>
    <w:rsid w:val="00754C77"/>
    <w:rsid w:val="00754CB2"/>
    <w:rsid w:val="00754E0D"/>
    <w:rsid w:val="00755C6C"/>
    <w:rsid w:val="007567FA"/>
    <w:rsid w:val="00756EC2"/>
    <w:rsid w:val="0075701B"/>
    <w:rsid w:val="00757242"/>
    <w:rsid w:val="0075730B"/>
    <w:rsid w:val="00760F18"/>
    <w:rsid w:val="007617DB"/>
    <w:rsid w:val="00762078"/>
    <w:rsid w:val="007626DB"/>
    <w:rsid w:val="007633CF"/>
    <w:rsid w:val="00763C22"/>
    <w:rsid w:val="007640EF"/>
    <w:rsid w:val="007641E3"/>
    <w:rsid w:val="00764375"/>
    <w:rsid w:val="007647B7"/>
    <w:rsid w:val="00764F9A"/>
    <w:rsid w:val="00765073"/>
    <w:rsid w:val="0076596A"/>
    <w:rsid w:val="007659A4"/>
    <w:rsid w:val="00765C51"/>
    <w:rsid w:val="00765F9F"/>
    <w:rsid w:val="00765FBC"/>
    <w:rsid w:val="00766648"/>
    <w:rsid w:val="00766CC2"/>
    <w:rsid w:val="00767190"/>
    <w:rsid w:val="00770223"/>
    <w:rsid w:val="0077023C"/>
    <w:rsid w:val="007703BC"/>
    <w:rsid w:val="00770697"/>
    <w:rsid w:val="00770AB8"/>
    <w:rsid w:val="007712B0"/>
    <w:rsid w:val="007715C8"/>
    <w:rsid w:val="00771AB0"/>
    <w:rsid w:val="00771FA0"/>
    <w:rsid w:val="00771FE7"/>
    <w:rsid w:val="007721FF"/>
    <w:rsid w:val="00772A39"/>
    <w:rsid w:val="007734E5"/>
    <w:rsid w:val="00773537"/>
    <w:rsid w:val="007736C0"/>
    <w:rsid w:val="00773E3D"/>
    <w:rsid w:val="00773F51"/>
    <w:rsid w:val="00774304"/>
    <w:rsid w:val="00774336"/>
    <w:rsid w:val="00774348"/>
    <w:rsid w:val="00774513"/>
    <w:rsid w:val="007746E6"/>
    <w:rsid w:val="00774749"/>
    <w:rsid w:val="00774AB3"/>
    <w:rsid w:val="00775003"/>
    <w:rsid w:val="0077546B"/>
    <w:rsid w:val="00775EAF"/>
    <w:rsid w:val="007762FE"/>
    <w:rsid w:val="00776303"/>
    <w:rsid w:val="007766FD"/>
    <w:rsid w:val="00776FDB"/>
    <w:rsid w:val="00776FF2"/>
    <w:rsid w:val="00777174"/>
    <w:rsid w:val="0077717C"/>
    <w:rsid w:val="00777466"/>
    <w:rsid w:val="007776AE"/>
    <w:rsid w:val="007776C2"/>
    <w:rsid w:val="00777AA9"/>
    <w:rsid w:val="00777DC4"/>
    <w:rsid w:val="00780084"/>
    <w:rsid w:val="00780BAE"/>
    <w:rsid w:val="007812E8"/>
    <w:rsid w:val="00781380"/>
    <w:rsid w:val="007818DA"/>
    <w:rsid w:val="00781CF8"/>
    <w:rsid w:val="00781DD7"/>
    <w:rsid w:val="007820AA"/>
    <w:rsid w:val="0078236D"/>
    <w:rsid w:val="007825EB"/>
    <w:rsid w:val="0078273B"/>
    <w:rsid w:val="00782CBE"/>
    <w:rsid w:val="0078305B"/>
    <w:rsid w:val="00784C71"/>
    <w:rsid w:val="007850DD"/>
    <w:rsid w:val="0078517E"/>
    <w:rsid w:val="00785519"/>
    <w:rsid w:val="00785710"/>
    <w:rsid w:val="007864EF"/>
    <w:rsid w:val="00787639"/>
    <w:rsid w:val="007878CF"/>
    <w:rsid w:val="00787A5E"/>
    <w:rsid w:val="00787EED"/>
    <w:rsid w:val="007900A1"/>
    <w:rsid w:val="00790ADB"/>
    <w:rsid w:val="00790B2A"/>
    <w:rsid w:val="00790B73"/>
    <w:rsid w:val="007912EE"/>
    <w:rsid w:val="007917CE"/>
    <w:rsid w:val="00791850"/>
    <w:rsid w:val="007924D6"/>
    <w:rsid w:val="00793379"/>
    <w:rsid w:val="0079351D"/>
    <w:rsid w:val="007935EE"/>
    <w:rsid w:val="00793720"/>
    <w:rsid w:val="00793FA2"/>
    <w:rsid w:val="00794584"/>
    <w:rsid w:val="00795AAB"/>
    <w:rsid w:val="00795D95"/>
    <w:rsid w:val="007966EC"/>
    <w:rsid w:val="00797404"/>
    <w:rsid w:val="007975AF"/>
    <w:rsid w:val="007977F2"/>
    <w:rsid w:val="00797A1D"/>
    <w:rsid w:val="007A06DF"/>
    <w:rsid w:val="007A07D0"/>
    <w:rsid w:val="007A0AFF"/>
    <w:rsid w:val="007A0B62"/>
    <w:rsid w:val="007A0C4D"/>
    <w:rsid w:val="007A11E5"/>
    <w:rsid w:val="007A137B"/>
    <w:rsid w:val="007A1B61"/>
    <w:rsid w:val="007A1CBF"/>
    <w:rsid w:val="007A2A42"/>
    <w:rsid w:val="007A3DE8"/>
    <w:rsid w:val="007A4245"/>
    <w:rsid w:val="007A45C2"/>
    <w:rsid w:val="007A50B2"/>
    <w:rsid w:val="007A51C3"/>
    <w:rsid w:val="007A5553"/>
    <w:rsid w:val="007A5753"/>
    <w:rsid w:val="007A59D4"/>
    <w:rsid w:val="007A5D5E"/>
    <w:rsid w:val="007A5DBA"/>
    <w:rsid w:val="007A5E9D"/>
    <w:rsid w:val="007A61F1"/>
    <w:rsid w:val="007A6E64"/>
    <w:rsid w:val="007A7183"/>
    <w:rsid w:val="007A71F7"/>
    <w:rsid w:val="007B03A4"/>
    <w:rsid w:val="007B058C"/>
    <w:rsid w:val="007B08F6"/>
    <w:rsid w:val="007B10F9"/>
    <w:rsid w:val="007B17D4"/>
    <w:rsid w:val="007B22E3"/>
    <w:rsid w:val="007B254A"/>
    <w:rsid w:val="007B27E0"/>
    <w:rsid w:val="007B2BD2"/>
    <w:rsid w:val="007B336C"/>
    <w:rsid w:val="007B3ED3"/>
    <w:rsid w:val="007B41C6"/>
    <w:rsid w:val="007B4A10"/>
    <w:rsid w:val="007B4B4F"/>
    <w:rsid w:val="007B4C96"/>
    <w:rsid w:val="007B59D2"/>
    <w:rsid w:val="007B617F"/>
    <w:rsid w:val="007B6327"/>
    <w:rsid w:val="007B635B"/>
    <w:rsid w:val="007B6858"/>
    <w:rsid w:val="007B75BF"/>
    <w:rsid w:val="007B7C99"/>
    <w:rsid w:val="007C0286"/>
    <w:rsid w:val="007C09C4"/>
    <w:rsid w:val="007C0B1D"/>
    <w:rsid w:val="007C0F70"/>
    <w:rsid w:val="007C15CC"/>
    <w:rsid w:val="007C232B"/>
    <w:rsid w:val="007C262B"/>
    <w:rsid w:val="007C264D"/>
    <w:rsid w:val="007C289C"/>
    <w:rsid w:val="007C2C5C"/>
    <w:rsid w:val="007C30CB"/>
    <w:rsid w:val="007C33CE"/>
    <w:rsid w:val="007C39E2"/>
    <w:rsid w:val="007C43F3"/>
    <w:rsid w:val="007C4905"/>
    <w:rsid w:val="007C4DAF"/>
    <w:rsid w:val="007C5D2A"/>
    <w:rsid w:val="007C5E85"/>
    <w:rsid w:val="007C73FF"/>
    <w:rsid w:val="007C752B"/>
    <w:rsid w:val="007C7BF5"/>
    <w:rsid w:val="007C7CEC"/>
    <w:rsid w:val="007C7DCB"/>
    <w:rsid w:val="007D0526"/>
    <w:rsid w:val="007D08F7"/>
    <w:rsid w:val="007D0EF6"/>
    <w:rsid w:val="007D138B"/>
    <w:rsid w:val="007D165F"/>
    <w:rsid w:val="007D1B50"/>
    <w:rsid w:val="007D1EAC"/>
    <w:rsid w:val="007D2001"/>
    <w:rsid w:val="007D2035"/>
    <w:rsid w:val="007D27E2"/>
    <w:rsid w:val="007D27F8"/>
    <w:rsid w:val="007D281D"/>
    <w:rsid w:val="007D2CFE"/>
    <w:rsid w:val="007D36A9"/>
    <w:rsid w:val="007D3C82"/>
    <w:rsid w:val="007D3D8F"/>
    <w:rsid w:val="007D3FB9"/>
    <w:rsid w:val="007D43E1"/>
    <w:rsid w:val="007D4730"/>
    <w:rsid w:val="007D483E"/>
    <w:rsid w:val="007D4B49"/>
    <w:rsid w:val="007D4E52"/>
    <w:rsid w:val="007D4EA7"/>
    <w:rsid w:val="007D5D34"/>
    <w:rsid w:val="007D5DD4"/>
    <w:rsid w:val="007D6054"/>
    <w:rsid w:val="007D684A"/>
    <w:rsid w:val="007D6BC7"/>
    <w:rsid w:val="007D6D6D"/>
    <w:rsid w:val="007D7440"/>
    <w:rsid w:val="007D74A5"/>
    <w:rsid w:val="007E02C5"/>
    <w:rsid w:val="007E03DF"/>
    <w:rsid w:val="007E19B0"/>
    <w:rsid w:val="007E1AB8"/>
    <w:rsid w:val="007E2A06"/>
    <w:rsid w:val="007E2A07"/>
    <w:rsid w:val="007E377B"/>
    <w:rsid w:val="007E390E"/>
    <w:rsid w:val="007E3ADB"/>
    <w:rsid w:val="007E3F2F"/>
    <w:rsid w:val="007E4135"/>
    <w:rsid w:val="007E4DF3"/>
    <w:rsid w:val="007E5720"/>
    <w:rsid w:val="007E59A9"/>
    <w:rsid w:val="007E5FAC"/>
    <w:rsid w:val="007E68DE"/>
    <w:rsid w:val="007E7030"/>
    <w:rsid w:val="007E73BE"/>
    <w:rsid w:val="007E7690"/>
    <w:rsid w:val="007E79BB"/>
    <w:rsid w:val="007E7A34"/>
    <w:rsid w:val="007E7C3B"/>
    <w:rsid w:val="007E7E11"/>
    <w:rsid w:val="007E7E79"/>
    <w:rsid w:val="007F0595"/>
    <w:rsid w:val="007F0DC2"/>
    <w:rsid w:val="007F0F04"/>
    <w:rsid w:val="007F1083"/>
    <w:rsid w:val="007F13C2"/>
    <w:rsid w:val="007F1661"/>
    <w:rsid w:val="007F16B7"/>
    <w:rsid w:val="007F1DA0"/>
    <w:rsid w:val="007F1EEC"/>
    <w:rsid w:val="007F200E"/>
    <w:rsid w:val="007F210B"/>
    <w:rsid w:val="007F2D09"/>
    <w:rsid w:val="007F326C"/>
    <w:rsid w:val="007F33F0"/>
    <w:rsid w:val="007F344C"/>
    <w:rsid w:val="007F3DE3"/>
    <w:rsid w:val="007F3F44"/>
    <w:rsid w:val="007F4288"/>
    <w:rsid w:val="007F42E8"/>
    <w:rsid w:val="007F4356"/>
    <w:rsid w:val="007F4375"/>
    <w:rsid w:val="007F45AD"/>
    <w:rsid w:val="007F4869"/>
    <w:rsid w:val="007F568C"/>
    <w:rsid w:val="007F5E8F"/>
    <w:rsid w:val="007F6237"/>
    <w:rsid w:val="007F6B71"/>
    <w:rsid w:val="007F7471"/>
    <w:rsid w:val="007F76BD"/>
    <w:rsid w:val="007F7A40"/>
    <w:rsid w:val="007F7B7A"/>
    <w:rsid w:val="007F7FE8"/>
    <w:rsid w:val="008001E7"/>
    <w:rsid w:val="00800530"/>
    <w:rsid w:val="00800581"/>
    <w:rsid w:val="008008FB"/>
    <w:rsid w:val="00800AD5"/>
    <w:rsid w:val="00800E1E"/>
    <w:rsid w:val="008012FB"/>
    <w:rsid w:val="00801AB2"/>
    <w:rsid w:val="00801BE0"/>
    <w:rsid w:val="00801D0F"/>
    <w:rsid w:val="00802485"/>
    <w:rsid w:val="00802D49"/>
    <w:rsid w:val="00802EF5"/>
    <w:rsid w:val="00803143"/>
    <w:rsid w:val="00803F62"/>
    <w:rsid w:val="00804AEC"/>
    <w:rsid w:val="0080511B"/>
    <w:rsid w:val="00805122"/>
    <w:rsid w:val="008053B1"/>
    <w:rsid w:val="00806B20"/>
    <w:rsid w:val="00807570"/>
    <w:rsid w:val="00807612"/>
    <w:rsid w:val="00807A02"/>
    <w:rsid w:val="00810060"/>
    <w:rsid w:val="00810165"/>
    <w:rsid w:val="00810674"/>
    <w:rsid w:val="00810D80"/>
    <w:rsid w:val="00811354"/>
    <w:rsid w:val="0081152E"/>
    <w:rsid w:val="008115D4"/>
    <w:rsid w:val="008118E4"/>
    <w:rsid w:val="00811AB9"/>
    <w:rsid w:val="00811C40"/>
    <w:rsid w:val="00812568"/>
    <w:rsid w:val="00812578"/>
    <w:rsid w:val="00812810"/>
    <w:rsid w:val="00812C0A"/>
    <w:rsid w:val="00812DC1"/>
    <w:rsid w:val="00813697"/>
    <w:rsid w:val="008137D0"/>
    <w:rsid w:val="00813992"/>
    <w:rsid w:val="0081498E"/>
    <w:rsid w:val="00814E49"/>
    <w:rsid w:val="00815361"/>
    <w:rsid w:val="008155F8"/>
    <w:rsid w:val="00815697"/>
    <w:rsid w:val="00815B47"/>
    <w:rsid w:val="00815D31"/>
    <w:rsid w:val="008161EF"/>
    <w:rsid w:val="008161F1"/>
    <w:rsid w:val="00816F08"/>
    <w:rsid w:val="00816FAA"/>
    <w:rsid w:val="008171CD"/>
    <w:rsid w:val="0081742E"/>
    <w:rsid w:val="008176B2"/>
    <w:rsid w:val="0081776C"/>
    <w:rsid w:val="00820503"/>
    <w:rsid w:val="00820A9A"/>
    <w:rsid w:val="00820B49"/>
    <w:rsid w:val="00820DA1"/>
    <w:rsid w:val="00820E8F"/>
    <w:rsid w:val="008212CD"/>
    <w:rsid w:val="00821756"/>
    <w:rsid w:val="00821AD4"/>
    <w:rsid w:val="00821C5F"/>
    <w:rsid w:val="0082225C"/>
    <w:rsid w:val="008227CC"/>
    <w:rsid w:val="008229F4"/>
    <w:rsid w:val="00822A32"/>
    <w:rsid w:val="008230E5"/>
    <w:rsid w:val="00824049"/>
    <w:rsid w:val="008240DE"/>
    <w:rsid w:val="00824305"/>
    <w:rsid w:val="008243AC"/>
    <w:rsid w:val="0082492B"/>
    <w:rsid w:val="00824D2D"/>
    <w:rsid w:val="008258CD"/>
    <w:rsid w:val="00826548"/>
    <w:rsid w:val="0082685B"/>
    <w:rsid w:val="00826912"/>
    <w:rsid w:val="00826973"/>
    <w:rsid w:val="00826A5D"/>
    <w:rsid w:val="008273A9"/>
    <w:rsid w:val="00827598"/>
    <w:rsid w:val="0082793B"/>
    <w:rsid w:val="008304C6"/>
    <w:rsid w:val="0083072A"/>
    <w:rsid w:val="00830772"/>
    <w:rsid w:val="00830E28"/>
    <w:rsid w:val="00830FF5"/>
    <w:rsid w:val="0083285A"/>
    <w:rsid w:val="008335A3"/>
    <w:rsid w:val="00833748"/>
    <w:rsid w:val="008337CA"/>
    <w:rsid w:val="00833B1C"/>
    <w:rsid w:val="008342D5"/>
    <w:rsid w:val="008342F2"/>
    <w:rsid w:val="008349BB"/>
    <w:rsid w:val="00834F79"/>
    <w:rsid w:val="0083519E"/>
    <w:rsid w:val="00835624"/>
    <w:rsid w:val="00835975"/>
    <w:rsid w:val="008360BE"/>
    <w:rsid w:val="0083694E"/>
    <w:rsid w:val="008402A8"/>
    <w:rsid w:val="00840519"/>
    <w:rsid w:val="00840669"/>
    <w:rsid w:val="00840730"/>
    <w:rsid w:val="0084168E"/>
    <w:rsid w:val="00842545"/>
    <w:rsid w:val="008427D5"/>
    <w:rsid w:val="00842E11"/>
    <w:rsid w:val="008431A3"/>
    <w:rsid w:val="008433D6"/>
    <w:rsid w:val="008434DF"/>
    <w:rsid w:val="008435F7"/>
    <w:rsid w:val="0084491B"/>
    <w:rsid w:val="008450DC"/>
    <w:rsid w:val="00845424"/>
    <w:rsid w:val="00845C34"/>
    <w:rsid w:val="00846091"/>
    <w:rsid w:val="00847441"/>
    <w:rsid w:val="0084758B"/>
    <w:rsid w:val="00847BFE"/>
    <w:rsid w:val="00850725"/>
    <w:rsid w:val="00851347"/>
    <w:rsid w:val="008523A4"/>
    <w:rsid w:val="00852717"/>
    <w:rsid w:val="008527FB"/>
    <w:rsid w:val="0085280F"/>
    <w:rsid w:val="0085326D"/>
    <w:rsid w:val="008535E9"/>
    <w:rsid w:val="008536B7"/>
    <w:rsid w:val="00854432"/>
    <w:rsid w:val="0085458C"/>
    <w:rsid w:val="0085539E"/>
    <w:rsid w:val="00856543"/>
    <w:rsid w:val="008567AF"/>
    <w:rsid w:val="00856CD2"/>
    <w:rsid w:val="00856E92"/>
    <w:rsid w:val="0085754F"/>
    <w:rsid w:val="0085773D"/>
    <w:rsid w:val="00857921"/>
    <w:rsid w:val="00857C9E"/>
    <w:rsid w:val="00857F95"/>
    <w:rsid w:val="0086062E"/>
    <w:rsid w:val="00860C51"/>
    <w:rsid w:val="00860E1E"/>
    <w:rsid w:val="00861136"/>
    <w:rsid w:val="00861724"/>
    <w:rsid w:val="00861B59"/>
    <w:rsid w:val="0086205E"/>
    <w:rsid w:val="00862174"/>
    <w:rsid w:val="00862748"/>
    <w:rsid w:val="00862752"/>
    <w:rsid w:val="00862A74"/>
    <w:rsid w:val="00862F7A"/>
    <w:rsid w:val="008630E3"/>
    <w:rsid w:val="008630ED"/>
    <w:rsid w:val="0086313C"/>
    <w:rsid w:val="008633D5"/>
    <w:rsid w:val="0086366D"/>
    <w:rsid w:val="0086393B"/>
    <w:rsid w:val="00863B77"/>
    <w:rsid w:val="00863C36"/>
    <w:rsid w:val="0086400D"/>
    <w:rsid w:val="00864284"/>
    <w:rsid w:val="00864F3D"/>
    <w:rsid w:val="00865837"/>
    <w:rsid w:val="00865ECC"/>
    <w:rsid w:val="00867142"/>
    <w:rsid w:val="00867C11"/>
    <w:rsid w:val="0087024E"/>
    <w:rsid w:val="0087049E"/>
    <w:rsid w:val="00870AAB"/>
    <w:rsid w:val="00870C73"/>
    <w:rsid w:val="00870D6C"/>
    <w:rsid w:val="00871441"/>
    <w:rsid w:val="00871AC6"/>
    <w:rsid w:val="00871FB0"/>
    <w:rsid w:val="00872328"/>
    <w:rsid w:val="00872346"/>
    <w:rsid w:val="00872CDE"/>
    <w:rsid w:val="00873C19"/>
    <w:rsid w:val="00875153"/>
    <w:rsid w:val="00875245"/>
    <w:rsid w:val="008754D2"/>
    <w:rsid w:val="0087571E"/>
    <w:rsid w:val="00875CCF"/>
    <w:rsid w:val="00875DB8"/>
    <w:rsid w:val="008768B2"/>
    <w:rsid w:val="00876ADE"/>
    <w:rsid w:val="00877C8A"/>
    <w:rsid w:val="0088022C"/>
    <w:rsid w:val="00880480"/>
    <w:rsid w:val="00881E05"/>
    <w:rsid w:val="00882383"/>
    <w:rsid w:val="00882B92"/>
    <w:rsid w:val="00883941"/>
    <w:rsid w:val="00883E45"/>
    <w:rsid w:val="00884072"/>
    <w:rsid w:val="008852B9"/>
    <w:rsid w:val="00885352"/>
    <w:rsid w:val="0088551C"/>
    <w:rsid w:val="0088574A"/>
    <w:rsid w:val="00885996"/>
    <w:rsid w:val="00886612"/>
    <w:rsid w:val="008868BC"/>
    <w:rsid w:val="0088713D"/>
    <w:rsid w:val="0088769E"/>
    <w:rsid w:val="00887A4D"/>
    <w:rsid w:val="00887E9F"/>
    <w:rsid w:val="008906BF"/>
    <w:rsid w:val="00890BBE"/>
    <w:rsid w:val="00890C4B"/>
    <w:rsid w:val="00891148"/>
    <w:rsid w:val="0089128C"/>
    <w:rsid w:val="008913B1"/>
    <w:rsid w:val="00891888"/>
    <w:rsid w:val="00891E0A"/>
    <w:rsid w:val="00892575"/>
    <w:rsid w:val="0089289D"/>
    <w:rsid w:val="00893164"/>
    <w:rsid w:val="008931A4"/>
    <w:rsid w:val="008934D0"/>
    <w:rsid w:val="00893833"/>
    <w:rsid w:val="00893A4E"/>
    <w:rsid w:val="00893DC5"/>
    <w:rsid w:val="008946D0"/>
    <w:rsid w:val="00895DE7"/>
    <w:rsid w:val="00895E08"/>
    <w:rsid w:val="00895F76"/>
    <w:rsid w:val="00896255"/>
    <w:rsid w:val="0089628E"/>
    <w:rsid w:val="008962B0"/>
    <w:rsid w:val="00896488"/>
    <w:rsid w:val="00896519"/>
    <w:rsid w:val="00897C45"/>
    <w:rsid w:val="008A0102"/>
    <w:rsid w:val="008A096D"/>
    <w:rsid w:val="008A0D07"/>
    <w:rsid w:val="008A0F22"/>
    <w:rsid w:val="008A1056"/>
    <w:rsid w:val="008A10D1"/>
    <w:rsid w:val="008A1115"/>
    <w:rsid w:val="008A1304"/>
    <w:rsid w:val="008A13D7"/>
    <w:rsid w:val="008A1874"/>
    <w:rsid w:val="008A1B4E"/>
    <w:rsid w:val="008A1DFC"/>
    <w:rsid w:val="008A1FA9"/>
    <w:rsid w:val="008A2369"/>
    <w:rsid w:val="008A2780"/>
    <w:rsid w:val="008A2989"/>
    <w:rsid w:val="008A2ACA"/>
    <w:rsid w:val="008A3025"/>
    <w:rsid w:val="008A3113"/>
    <w:rsid w:val="008A3530"/>
    <w:rsid w:val="008A3587"/>
    <w:rsid w:val="008A35BD"/>
    <w:rsid w:val="008A4EF4"/>
    <w:rsid w:val="008A55BB"/>
    <w:rsid w:val="008A57A8"/>
    <w:rsid w:val="008A5A3D"/>
    <w:rsid w:val="008A5F9D"/>
    <w:rsid w:val="008A63DF"/>
    <w:rsid w:val="008A64C9"/>
    <w:rsid w:val="008A6ABB"/>
    <w:rsid w:val="008A6B2E"/>
    <w:rsid w:val="008A70DD"/>
    <w:rsid w:val="008B054A"/>
    <w:rsid w:val="008B0599"/>
    <w:rsid w:val="008B0CB2"/>
    <w:rsid w:val="008B1724"/>
    <w:rsid w:val="008B1FDD"/>
    <w:rsid w:val="008B2035"/>
    <w:rsid w:val="008B20DE"/>
    <w:rsid w:val="008B42C6"/>
    <w:rsid w:val="008B45AC"/>
    <w:rsid w:val="008B4698"/>
    <w:rsid w:val="008B4BB4"/>
    <w:rsid w:val="008B4C97"/>
    <w:rsid w:val="008B5739"/>
    <w:rsid w:val="008B5E2B"/>
    <w:rsid w:val="008B6069"/>
    <w:rsid w:val="008B609E"/>
    <w:rsid w:val="008B671F"/>
    <w:rsid w:val="008B6A98"/>
    <w:rsid w:val="008B6B20"/>
    <w:rsid w:val="008B6B3D"/>
    <w:rsid w:val="008B6ED2"/>
    <w:rsid w:val="008B778A"/>
    <w:rsid w:val="008C068D"/>
    <w:rsid w:val="008C0DCF"/>
    <w:rsid w:val="008C121C"/>
    <w:rsid w:val="008C14C9"/>
    <w:rsid w:val="008C154D"/>
    <w:rsid w:val="008C187B"/>
    <w:rsid w:val="008C1E46"/>
    <w:rsid w:val="008C1E86"/>
    <w:rsid w:val="008C23DA"/>
    <w:rsid w:val="008C35B2"/>
    <w:rsid w:val="008C3C41"/>
    <w:rsid w:val="008C401E"/>
    <w:rsid w:val="008C4627"/>
    <w:rsid w:val="008C4A23"/>
    <w:rsid w:val="008C4B31"/>
    <w:rsid w:val="008C4CE9"/>
    <w:rsid w:val="008C4E35"/>
    <w:rsid w:val="008C4EA6"/>
    <w:rsid w:val="008C5666"/>
    <w:rsid w:val="008C5F66"/>
    <w:rsid w:val="008C6D3D"/>
    <w:rsid w:val="008C7357"/>
    <w:rsid w:val="008C7B73"/>
    <w:rsid w:val="008C7D86"/>
    <w:rsid w:val="008D0033"/>
    <w:rsid w:val="008D1701"/>
    <w:rsid w:val="008D1850"/>
    <w:rsid w:val="008D1C55"/>
    <w:rsid w:val="008D2986"/>
    <w:rsid w:val="008D2BCE"/>
    <w:rsid w:val="008D3C89"/>
    <w:rsid w:val="008D4DCA"/>
    <w:rsid w:val="008D4F5E"/>
    <w:rsid w:val="008D5043"/>
    <w:rsid w:val="008D51AE"/>
    <w:rsid w:val="008D5291"/>
    <w:rsid w:val="008D5BA8"/>
    <w:rsid w:val="008D6B39"/>
    <w:rsid w:val="008D75DE"/>
    <w:rsid w:val="008D7A0A"/>
    <w:rsid w:val="008E0240"/>
    <w:rsid w:val="008E02FD"/>
    <w:rsid w:val="008E05B4"/>
    <w:rsid w:val="008E200C"/>
    <w:rsid w:val="008E2DAD"/>
    <w:rsid w:val="008E30FB"/>
    <w:rsid w:val="008E3960"/>
    <w:rsid w:val="008E48B6"/>
    <w:rsid w:val="008E4954"/>
    <w:rsid w:val="008E4F1B"/>
    <w:rsid w:val="008E5CB1"/>
    <w:rsid w:val="008E5E3F"/>
    <w:rsid w:val="008E613A"/>
    <w:rsid w:val="008E6CAE"/>
    <w:rsid w:val="008E7683"/>
    <w:rsid w:val="008E7736"/>
    <w:rsid w:val="008E77C1"/>
    <w:rsid w:val="008E77D5"/>
    <w:rsid w:val="008E7BA3"/>
    <w:rsid w:val="008E7E2A"/>
    <w:rsid w:val="008E7EDF"/>
    <w:rsid w:val="008F0017"/>
    <w:rsid w:val="008F071C"/>
    <w:rsid w:val="008F1131"/>
    <w:rsid w:val="008F119C"/>
    <w:rsid w:val="008F1C77"/>
    <w:rsid w:val="008F1D17"/>
    <w:rsid w:val="008F24AF"/>
    <w:rsid w:val="008F26FF"/>
    <w:rsid w:val="008F2DFB"/>
    <w:rsid w:val="008F2F9A"/>
    <w:rsid w:val="008F3380"/>
    <w:rsid w:val="008F3516"/>
    <w:rsid w:val="008F3F20"/>
    <w:rsid w:val="008F43D4"/>
    <w:rsid w:val="008F43FB"/>
    <w:rsid w:val="008F46AC"/>
    <w:rsid w:val="008F49E1"/>
    <w:rsid w:val="008F4C27"/>
    <w:rsid w:val="008F538C"/>
    <w:rsid w:val="008F5A6A"/>
    <w:rsid w:val="008F5D26"/>
    <w:rsid w:val="008F6191"/>
    <w:rsid w:val="008F6B0B"/>
    <w:rsid w:val="008F6D68"/>
    <w:rsid w:val="008F6F5E"/>
    <w:rsid w:val="008F7036"/>
    <w:rsid w:val="008F72AF"/>
    <w:rsid w:val="008F783E"/>
    <w:rsid w:val="008F7CA4"/>
    <w:rsid w:val="008F7F45"/>
    <w:rsid w:val="0090045E"/>
    <w:rsid w:val="00900B05"/>
    <w:rsid w:val="00900F00"/>
    <w:rsid w:val="00901B97"/>
    <w:rsid w:val="00901D2D"/>
    <w:rsid w:val="0090227F"/>
    <w:rsid w:val="00902300"/>
    <w:rsid w:val="0090273B"/>
    <w:rsid w:val="0090282F"/>
    <w:rsid w:val="0090295B"/>
    <w:rsid w:val="00902B7F"/>
    <w:rsid w:val="009039C1"/>
    <w:rsid w:val="00903A4B"/>
    <w:rsid w:val="009046E0"/>
    <w:rsid w:val="00904760"/>
    <w:rsid w:val="0090476E"/>
    <w:rsid w:val="009047B4"/>
    <w:rsid w:val="009049E3"/>
    <w:rsid w:val="00904FD3"/>
    <w:rsid w:val="00905124"/>
    <w:rsid w:val="009051C7"/>
    <w:rsid w:val="009058A2"/>
    <w:rsid w:val="00905C95"/>
    <w:rsid w:val="00905EE2"/>
    <w:rsid w:val="009066AA"/>
    <w:rsid w:val="00906A60"/>
    <w:rsid w:val="00907602"/>
    <w:rsid w:val="00907D0D"/>
    <w:rsid w:val="00907DE1"/>
    <w:rsid w:val="00910EC0"/>
    <w:rsid w:val="00911145"/>
    <w:rsid w:val="00911476"/>
    <w:rsid w:val="00911501"/>
    <w:rsid w:val="0091186B"/>
    <w:rsid w:val="00911ED4"/>
    <w:rsid w:val="009124BC"/>
    <w:rsid w:val="0091252C"/>
    <w:rsid w:val="009125B0"/>
    <w:rsid w:val="00912AE3"/>
    <w:rsid w:val="0091388A"/>
    <w:rsid w:val="009138C7"/>
    <w:rsid w:val="009149C9"/>
    <w:rsid w:val="00914AF3"/>
    <w:rsid w:val="00914EBC"/>
    <w:rsid w:val="00915166"/>
    <w:rsid w:val="009153C6"/>
    <w:rsid w:val="0091572C"/>
    <w:rsid w:val="009159F2"/>
    <w:rsid w:val="00915F51"/>
    <w:rsid w:val="00916311"/>
    <w:rsid w:val="009167B2"/>
    <w:rsid w:val="00916F7C"/>
    <w:rsid w:val="0091759A"/>
    <w:rsid w:val="0091764C"/>
    <w:rsid w:val="00917719"/>
    <w:rsid w:val="009179ED"/>
    <w:rsid w:val="00917FBA"/>
    <w:rsid w:val="00920025"/>
    <w:rsid w:val="009200DE"/>
    <w:rsid w:val="00920376"/>
    <w:rsid w:val="00920BF0"/>
    <w:rsid w:val="00920D00"/>
    <w:rsid w:val="00921148"/>
    <w:rsid w:val="0092156A"/>
    <w:rsid w:val="00921C2E"/>
    <w:rsid w:val="009225AE"/>
    <w:rsid w:val="009225C3"/>
    <w:rsid w:val="0092261B"/>
    <w:rsid w:val="0092305E"/>
    <w:rsid w:val="00923613"/>
    <w:rsid w:val="00923E6B"/>
    <w:rsid w:val="009242C9"/>
    <w:rsid w:val="009243B8"/>
    <w:rsid w:val="0092453B"/>
    <w:rsid w:val="00924A35"/>
    <w:rsid w:val="00924D82"/>
    <w:rsid w:val="00924DFE"/>
    <w:rsid w:val="00924E2F"/>
    <w:rsid w:val="0092504C"/>
    <w:rsid w:val="00925059"/>
    <w:rsid w:val="009251BA"/>
    <w:rsid w:val="00925683"/>
    <w:rsid w:val="009256D0"/>
    <w:rsid w:val="00925DBE"/>
    <w:rsid w:val="00926505"/>
    <w:rsid w:val="00926CA3"/>
    <w:rsid w:val="00927CB9"/>
    <w:rsid w:val="0093049E"/>
    <w:rsid w:val="00930564"/>
    <w:rsid w:val="00930BE9"/>
    <w:rsid w:val="00930E1F"/>
    <w:rsid w:val="0093103C"/>
    <w:rsid w:val="0093126A"/>
    <w:rsid w:val="00931841"/>
    <w:rsid w:val="009323A5"/>
    <w:rsid w:val="00932AEB"/>
    <w:rsid w:val="00932C36"/>
    <w:rsid w:val="00933436"/>
    <w:rsid w:val="00933991"/>
    <w:rsid w:val="00934B59"/>
    <w:rsid w:val="00934DC5"/>
    <w:rsid w:val="00934FD9"/>
    <w:rsid w:val="00936242"/>
    <w:rsid w:val="00936672"/>
    <w:rsid w:val="009366D0"/>
    <w:rsid w:val="0093692E"/>
    <w:rsid w:val="009377F2"/>
    <w:rsid w:val="00937A57"/>
    <w:rsid w:val="00937D27"/>
    <w:rsid w:val="0094022C"/>
    <w:rsid w:val="009403CB"/>
    <w:rsid w:val="00940678"/>
    <w:rsid w:val="00941366"/>
    <w:rsid w:val="00941714"/>
    <w:rsid w:val="009417C2"/>
    <w:rsid w:val="0094199F"/>
    <w:rsid w:val="00941C64"/>
    <w:rsid w:val="00941CD2"/>
    <w:rsid w:val="00942199"/>
    <w:rsid w:val="0094235E"/>
    <w:rsid w:val="00942971"/>
    <w:rsid w:val="00943539"/>
    <w:rsid w:val="0094396F"/>
    <w:rsid w:val="00944A24"/>
    <w:rsid w:val="00945710"/>
    <w:rsid w:val="00945DD1"/>
    <w:rsid w:val="00946126"/>
    <w:rsid w:val="0094662E"/>
    <w:rsid w:val="009470D9"/>
    <w:rsid w:val="00947494"/>
    <w:rsid w:val="00947A8F"/>
    <w:rsid w:val="00947EED"/>
    <w:rsid w:val="00947F39"/>
    <w:rsid w:val="00947F3D"/>
    <w:rsid w:val="00947FBB"/>
    <w:rsid w:val="0095009D"/>
    <w:rsid w:val="0095011D"/>
    <w:rsid w:val="00950A15"/>
    <w:rsid w:val="009512CA"/>
    <w:rsid w:val="00951363"/>
    <w:rsid w:val="009518E1"/>
    <w:rsid w:val="00951ACA"/>
    <w:rsid w:val="00951C1D"/>
    <w:rsid w:val="0095217F"/>
    <w:rsid w:val="0095248A"/>
    <w:rsid w:val="0095266E"/>
    <w:rsid w:val="00952C08"/>
    <w:rsid w:val="009538E3"/>
    <w:rsid w:val="00953952"/>
    <w:rsid w:val="00954149"/>
    <w:rsid w:val="00954378"/>
    <w:rsid w:val="00955022"/>
    <w:rsid w:val="0095513A"/>
    <w:rsid w:val="00955766"/>
    <w:rsid w:val="0095614C"/>
    <w:rsid w:val="00956575"/>
    <w:rsid w:val="00956943"/>
    <w:rsid w:val="00956B13"/>
    <w:rsid w:val="00956E72"/>
    <w:rsid w:val="00956FC3"/>
    <w:rsid w:val="00957DE4"/>
    <w:rsid w:val="00960520"/>
    <w:rsid w:val="00960931"/>
    <w:rsid w:val="00961414"/>
    <w:rsid w:val="00961544"/>
    <w:rsid w:val="009618FA"/>
    <w:rsid w:val="00961DB1"/>
    <w:rsid w:val="00961E25"/>
    <w:rsid w:val="00962CC0"/>
    <w:rsid w:val="00963287"/>
    <w:rsid w:val="009635E4"/>
    <w:rsid w:val="00963874"/>
    <w:rsid w:val="00963AA5"/>
    <w:rsid w:val="009644FA"/>
    <w:rsid w:val="00965106"/>
    <w:rsid w:val="00965437"/>
    <w:rsid w:val="009659CC"/>
    <w:rsid w:val="00965A3D"/>
    <w:rsid w:val="00965AE0"/>
    <w:rsid w:val="00965B74"/>
    <w:rsid w:val="00965C5B"/>
    <w:rsid w:val="00966CF2"/>
    <w:rsid w:val="00970582"/>
    <w:rsid w:val="0097199E"/>
    <w:rsid w:val="009724CA"/>
    <w:rsid w:val="00972922"/>
    <w:rsid w:val="00972C2E"/>
    <w:rsid w:val="009737F1"/>
    <w:rsid w:val="00973998"/>
    <w:rsid w:val="00973F74"/>
    <w:rsid w:val="00974662"/>
    <w:rsid w:val="00974AF3"/>
    <w:rsid w:val="00974CE1"/>
    <w:rsid w:val="00974DB9"/>
    <w:rsid w:val="00974E7B"/>
    <w:rsid w:val="00974F3B"/>
    <w:rsid w:val="009750DA"/>
    <w:rsid w:val="009750E7"/>
    <w:rsid w:val="00975F7A"/>
    <w:rsid w:val="00976333"/>
    <w:rsid w:val="0097671E"/>
    <w:rsid w:val="009767FB"/>
    <w:rsid w:val="00976E81"/>
    <w:rsid w:val="00977299"/>
    <w:rsid w:val="009778AB"/>
    <w:rsid w:val="0098053E"/>
    <w:rsid w:val="00980647"/>
    <w:rsid w:val="00980E44"/>
    <w:rsid w:val="00980F65"/>
    <w:rsid w:val="009814DB"/>
    <w:rsid w:val="00981894"/>
    <w:rsid w:val="00981A50"/>
    <w:rsid w:val="00982468"/>
    <w:rsid w:val="009827E6"/>
    <w:rsid w:val="009830D0"/>
    <w:rsid w:val="00983120"/>
    <w:rsid w:val="009835ED"/>
    <w:rsid w:val="009837A4"/>
    <w:rsid w:val="00983832"/>
    <w:rsid w:val="00983A13"/>
    <w:rsid w:val="00983AB8"/>
    <w:rsid w:val="00983C43"/>
    <w:rsid w:val="00983E69"/>
    <w:rsid w:val="0098406D"/>
    <w:rsid w:val="00984277"/>
    <w:rsid w:val="0098482F"/>
    <w:rsid w:val="009863CD"/>
    <w:rsid w:val="00986762"/>
    <w:rsid w:val="0098693C"/>
    <w:rsid w:val="00986D93"/>
    <w:rsid w:val="009871F3"/>
    <w:rsid w:val="0098773B"/>
    <w:rsid w:val="00987802"/>
    <w:rsid w:val="009878AB"/>
    <w:rsid w:val="00987D34"/>
    <w:rsid w:val="00987D3D"/>
    <w:rsid w:val="00987D7B"/>
    <w:rsid w:val="00990BE3"/>
    <w:rsid w:val="00991771"/>
    <w:rsid w:val="00991CD2"/>
    <w:rsid w:val="00991DAD"/>
    <w:rsid w:val="009927E0"/>
    <w:rsid w:val="00992E36"/>
    <w:rsid w:val="00993053"/>
    <w:rsid w:val="009938DC"/>
    <w:rsid w:val="00993CCD"/>
    <w:rsid w:val="009944C2"/>
    <w:rsid w:val="00994631"/>
    <w:rsid w:val="009948D4"/>
    <w:rsid w:val="00994D82"/>
    <w:rsid w:val="00994FCA"/>
    <w:rsid w:val="00995C76"/>
    <w:rsid w:val="00995D5F"/>
    <w:rsid w:val="00996330"/>
    <w:rsid w:val="00997736"/>
    <w:rsid w:val="00997AAD"/>
    <w:rsid w:val="00997F8B"/>
    <w:rsid w:val="009A027D"/>
    <w:rsid w:val="009A095C"/>
    <w:rsid w:val="009A0D7C"/>
    <w:rsid w:val="009A0F12"/>
    <w:rsid w:val="009A0F15"/>
    <w:rsid w:val="009A1155"/>
    <w:rsid w:val="009A13A9"/>
    <w:rsid w:val="009A1454"/>
    <w:rsid w:val="009A1DB5"/>
    <w:rsid w:val="009A1E67"/>
    <w:rsid w:val="009A2420"/>
    <w:rsid w:val="009A2893"/>
    <w:rsid w:val="009A28D9"/>
    <w:rsid w:val="009A31A3"/>
    <w:rsid w:val="009A31D8"/>
    <w:rsid w:val="009A322F"/>
    <w:rsid w:val="009A3378"/>
    <w:rsid w:val="009A34BC"/>
    <w:rsid w:val="009A35E6"/>
    <w:rsid w:val="009A3738"/>
    <w:rsid w:val="009A3AB6"/>
    <w:rsid w:val="009A3C5F"/>
    <w:rsid w:val="009A42DE"/>
    <w:rsid w:val="009A4A54"/>
    <w:rsid w:val="009A546A"/>
    <w:rsid w:val="009A5728"/>
    <w:rsid w:val="009A5AA7"/>
    <w:rsid w:val="009A5C4F"/>
    <w:rsid w:val="009A5F00"/>
    <w:rsid w:val="009A6246"/>
    <w:rsid w:val="009A6731"/>
    <w:rsid w:val="009A710E"/>
    <w:rsid w:val="009A733C"/>
    <w:rsid w:val="009A7CD5"/>
    <w:rsid w:val="009B0066"/>
    <w:rsid w:val="009B0284"/>
    <w:rsid w:val="009B035D"/>
    <w:rsid w:val="009B069A"/>
    <w:rsid w:val="009B0748"/>
    <w:rsid w:val="009B0910"/>
    <w:rsid w:val="009B0B92"/>
    <w:rsid w:val="009B1020"/>
    <w:rsid w:val="009B1127"/>
    <w:rsid w:val="009B16BB"/>
    <w:rsid w:val="009B19B0"/>
    <w:rsid w:val="009B19EC"/>
    <w:rsid w:val="009B1A8C"/>
    <w:rsid w:val="009B25EF"/>
    <w:rsid w:val="009B2756"/>
    <w:rsid w:val="009B28B4"/>
    <w:rsid w:val="009B2FD8"/>
    <w:rsid w:val="009B3057"/>
    <w:rsid w:val="009B3FEB"/>
    <w:rsid w:val="009B48CE"/>
    <w:rsid w:val="009B49E9"/>
    <w:rsid w:val="009B4D61"/>
    <w:rsid w:val="009B5430"/>
    <w:rsid w:val="009B55B7"/>
    <w:rsid w:val="009B564F"/>
    <w:rsid w:val="009B57C2"/>
    <w:rsid w:val="009B676E"/>
    <w:rsid w:val="009B7388"/>
    <w:rsid w:val="009B7BE4"/>
    <w:rsid w:val="009B7DAD"/>
    <w:rsid w:val="009C0361"/>
    <w:rsid w:val="009C0A8A"/>
    <w:rsid w:val="009C0ABA"/>
    <w:rsid w:val="009C26CC"/>
    <w:rsid w:val="009C36FA"/>
    <w:rsid w:val="009C380F"/>
    <w:rsid w:val="009C41AE"/>
    <w:rsid w:val="009C462E"/>
    <w:rsid w:val="009C4AB4"/>
    <w:rsid w:val="009C54BC"/>
    <w:rsid w:val="009C57AD"/>
    <w:rsid w:val="009C59E9"/>
    <w:rsid w:val="009C5E50"/>
    <w:rsid w:val="009C5E90"/>
    <w:rsid w:val="009C666B"/>
    <w:rsid w:val="009C6B54"/>
    <w:rsid w:val="009C6BCA"/>
    <w:rsid w:val="009C714A"/>
    <w:rsid w:val="009C7277"/>
    <w:rsid w:val="009C7B34"/>
    <w:rsid w:val="009D060D"/>
    <w:rsid w:val="009D0CA8"/>
    <w:rsid w:val="009D1339"/>
    <w:rsid w:val="009D18E3"/>
    <w:rsid w:val="009D2522"/>
    <w:rsid w:val="009D2533"/>
    <w:rsid w:val="009D2ADE"/>
    <w:rsid w:val="009D2BA4"/>
    <w:rsid w:val="009D2FB7"/>
    <w:rsid w:val="009D3266"/>
    <w:rsid w:val="009D3505"/>
    <w:rsid w:val="009D3622"/>
    <w:rsid w:val="009D3B28"/>
    <w:rsid w:val="009D3D01"/>
    <w:rsid w:val="009D4234"/>
    <w:rsid w:val="009D4780"/>
    <w:rsid w:val="009D490F"/>
    <w:rsid w:val="009D5680"/>
    <w:rsid w:val="009D5F6C"/>
    <w:rsid w:val="009D6826"/>
    <w:rsid w:val="009D6994"/>
    <w:rsid w:val="009D7668"/>
    <w:rsid w:val="009D777F"/>
    <w:rsid w:val="009D7BD3"/>
    <w:rsid w:val="009D7C6A"/>
    <w:rsid w:val="009E00F4"/>
    <w:rsid w:val="009E0156"/>
    <w:rsid w:val="009E079F"/>
    <w:rsid w:val="009E091D"/>
    <w:rsid w:val="009E1BD5"/>
    <w:rsid w:val="009E1CCA"/>
    <w:rsid w:val="009E205C"/>
    <w:rsid w:val="009E2323"/>
    <w:rsid w:val="009E2AD0"/>
    <w:rsid w:val="009E32DC"/>
    <w:rsid w:val="009E3502"/>
    <w:rsid w:val="009E40C6"/>
    <w:rsid w:val="009E49BA"/>
    <w:rsid w:val="009E5053"/>
    <w:rsid w:val="009E6A30"/>
    <w:rsid w:val="009E6BE8"/>
    <w:rsid w:val="009E702F"/>
    <w:rsid w:val="009E70AA"/>
    <w:rsid w:val="009E7ABE"/>
    <w:rsid w:val="009E7B07"/>
    <w:rsid w:val="009E7B27"/>
    <w:rsid w:val="009E7CA0"/>
    <w:rsid w:val="009E7DBC"/>
    <w:rsid w:val="009F052C"/>
    <w:rsid w:val="009F0BCB"/>
    <w:rsid w:val="009F0E04"/>
    <w:rsid w:val="009F226C"/>
    <w:rsid w:val="009F31C8"/>
    <w:rsid w:val="009F3704"/>
    <w:rsid w:val="009F3C13"/>
    <w:rsid w:val="009F3DE5"/>
    <w:rsid w:val="009F43A8"/>
    <w:rsid w:val="009F43D4"/>
    <w:rsid w:val="009F52A5"/>
    <w:rsid w:val="009F636C"/>
    <w:rsid w:val="009F6A80"/>
    <w:rsid w:val="009F6B92"/>
    <w:rsid w:val="009F727E"/>
    <w:rsid w:val="009F77CD"/>
    <w:rsid w:val="009F7B58"/>
    <w:rsid w:val="009F7DD6"/>
    <w:rsid w:val="00A003E3"/>
    <w:rsid w:val="00A00A1E"/>
    <w:rsid w:val="00A00B77"/>
    <w:rsid w:val="00A010A7"/>
    <w:rsid w:val="00A0112F"/>
    <w:rsid w:val="00A01575"/>
    <w:rsid w:val="00A018DB"/>
    <w:rsid w:val="00A02E2A"/>
    <w:rsid w:val="00A03282"/>
    <w:rsid w:val="00A034E3"/>
    <w:rsid w:val="00A03514"/>
    <w:rsid w:val="00A03665"/>
    <w:rsid w:val="00A04BD6"/>
    <w:rsid w:val="00A04CEC"/>
    <w:rsid w:val="00A04E4D"/>
    <w:rsid w:val="00A051CB"/>
    <w:rsid w:val="00A05D14"/>
    <w:rsid w:val="00A05EB7"/>
    <w:rsid w:val="00A060B6"/>
    <w:rsid w:val="00A0736C"/>
    <w:rsid w:val="00A07497"/>
    <w:rsid w:val="00A074BE"/>
    <w:rsid w:val="00A0795E"/>
    <w:rsid w:val="00A10679"/>
    <w:rsid w:val="00A1130C"/>
    <w:rsid w:val="00A11486"/>
    <w:rsid w:val="00A117CF"/>
    <w:rsid w:val="00A11CCC"/>
    <w:rsid w:val="00A1229C"/>
    <w:rsid w:val="00A122D0"/>
    <w:rsid w:val="00A12FFD"/>
    <w:rsid w:val="00A137E1"/>
    <w:rsid w:val="00A137E7"/>
    <w:rsid w:val="00A142FB"/>
    <w:rsid w:val="00A145C4"/>
    <w:rsid w:val="00A1504D"/>
    <w:rsid w:val="00A1548F"/>
    <w:rsid w:val="00A157C8"/>
    <w:rsid w:val="00A15AD0"/>
    <w:rsid w:val="00A1685C"/>
    <w:rsid w:val="00A171BD"/>
    <w:rsid w:val="00A17C8F"/>
    <w:rsid w:val="00A208A8"/>
    <w:rsid w:val="00A20D43"/>
    <w:rsid w:val="00A20F82"/>
    <w:rsid w:val="00A216C0"/>
    <w:rsid w:val="00A21740"/>
    <w:rsid w:val="00A218EB"/>
    <w:rsid w:val="00A2241B"/>
    <w:rsid w:val="00A22F44"/>
    <w:rsid w:val="00A230BD"/>
    <w:rsid w:val="00A2318D"/>
    <w:rsid w:val="00A231AB"/>
    <w:rsid w:val="00A235AF"/>
    <w:rsid w:val="00A235D1"/>
    <w:rsid w:val="00A23A71"/>
    <w:rsid w:val="00A23CB9"/>
    <w:rsid w:val="00A24091"/>
    <w:rsid w:val="00A2425E"/>
    <w:rsid w:val="00A247DA"/>
    <w:rsid w:val="00A24C97"/>
    <w:rsid w:val="00A25EBC"/>
    <w:rsid w:val="00A264DA"/>
    <w:rsid w:val="00A264E5"/>
    <w:rsid w:val="00A26855"/>
    <w:rsid w:val="00A3053F"/>
    <w:rsid w:val="00A306D7"/>
    <w:rsid w:val="00A30CB2"/>
    <w:rsid w:val="00A320EB"/>
    <w:rsid w:val="00A32223"/>
    <w:rsid w:val="00A32413"/>
    <w:rsid w:val="00A333AE"/>
    <w:rsid w:val="00A341BA"/>
    <w:rsid w:val="00A346C6"/>
    <w:rsid w:val="00A348FE"/>
    <w:rsid w:val="00A34AE1"/>
    <w:rsid w:val="00A34F42"/>
    <w:rsid w:val="00A35D7B"/>
    <w:rsid w:val="00A35E9A"/>
    <w:rsid w:val="00A361B1"/>
    <w:rsid w:val="00A3675F"/>
    <w:rsid w:val="00A368E5"/>
    <w:rsid w:val="00A36E28"/>
    <w:rsid w:val="00A3709B"/>
    <w:rsid w:val="00A373A2"/>
    <w:rsid w:val="00A374B3"/>
    <w:rsid w:val="00A3788D"/>
    <w:rsid w:val="00A378A8"/>
    <w:rsid w:val="00A379DA"/>
    <w:rsid w:val="00A37B83"/>
    <w:rsid w:val="00A402A5"/>
    <w:rsid w:val="00A4040D"/>
    <w:rsid w:val="00A40C5B"/>
    <w:rsid w:val="00A412FE"/>
    <w:rsid w:val="00A4158F"/>
    <w:rsid w:val="00A416BD"/>
    <w:rsid w:val="00A41935"/>
    <w:rsid w:val="00A423F7"/>
    <w:rsid w:val="00A43343"/>
    <w:rsid w:val="00A438F5"/>
    <w:rsid w:val="00A44086"/>
    <w:rsid w:val="00A443E7"/>
    <w:rsid w:val="00A44555"/>
    <w:rsid w:val="00A44709"/>
    <w:rsid w:val="00A44F53"/>
    <w:rsid w:val="00A45F5B"/>
    <w:rsid w:val="00A46098"/>
    <w:rsid w:val="00A462DB"/>
    <w:rsid w:val="00A46EB9"/>
    <w:rsid w:val="00A473D8"/>
    <w:rsid w:val="00A502B1"/>
    <w:rsid w:val="00A510F2"/>
    <w:rsid w:val="00A51255"/>
    <w:rsid w:val="00A51485"/>
    <w:rsid w:val="00A51712"/>
    <w:rsid w:val="00A527D9"/>
    <w:rsid w:val="00A52BDF"/>
    <w:rsid w:val="00A52C26"/>
    <w:rsid w:val="00A52C9F"/>
    <w:rsid w:val="00A531E6"/>
    <w:rsid w:val="00A533A3"/>
    <w:rsid w:val="00A536B1"/>
    <w:rsid w:val="00A53787"/>
    <w:rsid w:val="00A53EB2"/>
    <w:rsid w:val="00A54527"/>
    <w:rsid w:val="00A54575"/>
    <w:rsid w:val="00A558F9"/>
    <w:rsid w:val="00A55BEA"/>
    <w:rsid w:val="00A55F1E"/>
    <w:rsid w:val="00A56255"/>
    <w:rsid w:val="00A566D3"/>
    <w:rsid w:val="00A56C12"/>
    <w:rsid w:val="00A56EA2"/>
    <w:rsid w:val="00A57110"/>
    <w:rsid w:val="00A579E5"/>
    <w:rsid w:val="00A57D78"/>
    <w:rsid w:val="00A60840"/>
    <w:rsid w:val="00A6154B"/>
    <w:rsid w:val="00A617CD"/>
    <w:rsid w:val="00A61FBD"/>
    <w:rsid w:val="00A62A47"/>
    <w:rsid w:val="00A62F72"/>
    <w:rsid w:val="00A637DA"/>
    <w:rsid w:val="00A63A96"/>
    <w:rsid w:val="00A63EA6"/>
    <w:rsid w:val="00A64396"/>
    <w:rsid w:val="00A64C69"/>
    <w:rsid w:val="00A64E7F"/>
    <w:rsid w:val="00A65589"/>
    <w:rsid w:val="00A65772"/>
    <w:rsid w:val="00A65F7D"/>
    <w:rsid w:val="00A65FEB"/>
    <w:rsid w:val="00A662CD"/>
    <w:rsid w:val="00A6673B"/>
    <w:rsid w:val="00A66853"/>
    <w:rsid w:val="00A66CD8"/>
    <w:rsid w:val="00A66FE8"/>
    <w:rsid w:val="00A67709"/>
    <w:rsid w:val="00A70504"/>
    <w:rsid w:val="00A70A9B"/>
    <w:rsid w:val="00A70C9F"/>
    <w:rsid w:val="00A7105F"/>
    <w:rsid w:val="00A719BB"/>
    <w:rsid w:val="00A71E52"/>
    <w:rsid w:val="00A720B4"/>
    <w:rsid w:val="00A72110"/>
    <w:rsid w:val="00A7243D"/>
    <w:rsid w:val="00A72618"/>
    <w:rsid w:val="00A728A0"/>
    <w:rsid w:val="00A72FD9"/>
    <w:rsid w:val="00A73207"/>
    <w:rsid w:val="00A73B46"/>
    <w:rsid w:val="00A74146"/>
    <w:rsid w:val="00A7441E"/>
    <w:rsid w:val="00A74884"/>
    <w:rsid w:val="00A74A4B"/>
    <w:rsid w:val="00A74B22"/>
    <w:rsid w:val="00A74E44"/>
    <w:rsid w:val="00A751ED"/>
    <w:rsid w:val="00A753E3"/>
    <w:rsid w:val="00A75474"/>
    <w:rsid w:val="00A7645F"/>
    <w:rsid w:val="00A7651C"/>
    <w:rsid w:val="00A765F2"/>
    <w:rsid w:val="00A7706E"/>
    <w:rsid w:val="00A77336"/>
    <w:rsid w:val="00A778E5"/>
    <w:rsid w:val="00A802B5"/>
    <w:rsid w:val="00A8090D"/>
    <w:rsid w:val="00A81104"/>
    <w:rsid w:val="00A815FA"/>
    <w:rsid w:val="00A819C4"/>
    <w:rsid w:val="00A81B3B"/>
    <w:rsid w:val="00A82BC4"/>
    <w:rsid w:val="00A83AC6"/>
    <w:rsid w:val="00A8458E"/>
    <w:rsid w:val="00A84AED"/>
    <w:rsid w:val="00A84B09"/>
    <w:rsid w:val="00A84F92"/>
    <w:rsid w:val="00A8570F"/>
    <w:rsid w:val="00A858CD"/>
    <w:rsid w:val="00A85919"/>
    <w:rsid w:val="00A86013"/>
    <w:rsid w:val="00A86228"/>
    <w:rsid w:val="00A86D36"/>
    <w:rsid w:val="00A872F3"/>
    <w:rsid w:val="00A87374"/>
    <w:rsid w:val="00A8758F"/>
    <w:rsid w:val="00A87692"/>
    <w:rsid w:val="00A87C4D"/>
    <w:rsid w:val="00A90507"/>
    <w:rsid w:val="00A90684"/>
    <w:rsid w:val="00A91632"/>
    <w:rsid w:val="00A9181F"/>
    <w:rsid w:val="00A921A4"/>
    <w:rsid w:val="00A9344E"/>
    <w:rsid w:val="00A93500"/>
    <w:rsid w:val="00A9367A"/>
    <w:rsid w:val="00A93A8F"/>
    <w:rsid w:val="00A94792"/>
    <w:rsid w:val="00A94BF9"/>
    <w:rsid w:val="00A95093"/>
    <w:rsid w:val="00A952E3"/>
    <w:rsid w:val="00A95AE1"/>
    <w:rsid w:val="00A960E5"/>
    <w:rsid w:val="00A979A4"/>
    <w:rsid w:val="00A97A16"/>
    <w:rsid w:val="00AA0051"/>
    <w:rsid w:val="00AA0286"/>
    <w:rsid w:val="00AA1CA1"/>
    <w:rsid w:val="00AA262F"/>
    <w:rsid w:val="00AA295B"/>
    <w:rsid w:val="00AA2A27"/>
    <w:rsid w:val="00AA2AEA"/>
    <w:rsid w:val="00AA2BDD"/>
    <w:rsid w:val="00AA3EA6"/>
    <w:rsid w:val="00AA45F0"/>
    <w:rsid w:val="00AA4720"/>
    <w:rsid w:val="00AA4872"/>
    <w:rsid w:val="00AA49A6"/>
    <w:rsid w:val="00AA4D5C"/>
    <w:rsid w:val="00AA5250"/>
    <w:rsid w:val="00AA5487"/>
    <w:rsid w:val="00AA6005"/>
    <w:rsid w:val="00AA758D"/>
    <w:rsid w:val="00AA7788"/>
    <w:rsid w:val="00AA79CA"/>
    <w:rsid w:val="00AA7E2B"/>
    <w:rsid w:val="00AA7F23"/>
    <w:rsid w:val="00AB087C"/>
    <w:rsid w:val="00AB09CB"/>
    <w:rsid w:val="00AB1BCC"/>
    <w:rsid w:val="00AB1E73"/>
    <w:rsid w:val="00AB2056"/>
    <w:rsid w:val="00AB2121"/>
    <w:rsid w:val="00AB2451"/>
    <w:rsid w:val="00AB25F1"/>
    <w:rsid w:val="00AB2696"/>
    <w:rsid w:val="00AB2B75"/>
    <w:rsid w:val="00AB2BB5"/>
    <w:rsid w:val="00AB3C73"/>
    <w:rsid w:val="00AB4859"/>
    <w:rsid w:val="00AB4B46"/>
    <w:rsid w:val="00AB52BA"/>
    <w:rsid w:val="00AB567C"/>
    <w:rsid w:val="00AB57A3"/>
    <w:rsid w:val="00AB5DE9"/>
    <w:rsid w:val="00AB6203"/>
    <w:rsid w:val="00AB653A"/>
    <w:rsid w:val="00AB6645"/>
    <w:rsid w:val="00AB692B"/>
    <w:rsid w:val="00AB730D"/>
    <w:rsid w:val="00AB74AD"/>
    <w:rsid w:val="00AC0601"/>
    <w:rsid w:val="00AC0FBC"/>
    <w:rsid w:val="00AC1093"/>
    <w:rsid w:val="00AC1B68"/>
    <w:rsid w:val="00AC2404"/>
    <w:rsid w:val="00AC29B6"/>
    <w:rsid w:val="00AC4389"/>
    <w:rsid w:val="00AC5114"/>
    <w:rsid w:val="00AC54D1"/>
    <w:rsid w:val="00AC54E2"/>
    <w:rsid w:val="00AC59BB"/>
    <w:rsid w:val="00AC5C07"/>
    <w:rsid w:val="00AC608C"/>
    <w:rsid w:val="00AC6C7C"/>
    <w:rsid w:val="00AC6F91"/>
    <w:rsid w:val="00AC71BD"/>
    <w:rsid w:val="00AC740B"/>
    <w:rsid w:val="00AC7841"/>
    <w:rsid w:val="00AC7E1C"/>
    <w:rsid w:val="00AD03E0"/>
    <w:rsid w:val="00AD0DB9"/>
    <w:rsid w:val="00AD197C"/>
    <w:rsid w:val="00AD1B48"/>
    <w:rsid w:val="00AD1DFE"/>
    <w:rsid w:val="00AD1F16"/>
    <w:rsid w:val="00AD1F89"/>
    <w:rsid w:val="00AD25B8"/>
    <w:rsid w:val="00AD2D2E"/>
    <w:rsid w:val="00AD2E54"/>
    <w:rsid w:val="00AD3449"/>
    <w:rsid w:val="00AD3702"/>
    <w:rsid w:val="00AD41D1"/>
    <w:rsid w:val="00AD592C"/>
    <w:rsid w:val="00AD5C31"/>
    <w:rsid w:val="00AD5F6E"/>
    <w:rsid w:val="00AD64E2"/>
    <w:rsid w:val="00AD6985"/>
    <w:rsid w:val="00AD7574"/>
    <w:rsid w:val="00AD78FD"/>
    <w:rsid w:val="00AD7F5A"/>
    <w:rsid w:val="00AD7F5C"/>
    <w:rsid w:val="00AE0017"/>
    <w:rsid w:val="00AE0052"/>
    <w:rsid w:val="00AE0147"/>
    <w:rsid w:val="00AE1012"/>
    <w:rsid w:val="00AE1013"/>
    <w:rsid w:val="00AE114F"/>
    <w:rsid w:val="00AE2EB1"/>
    <w:rsid w:val="00AE346D"/>
    <w:rsid w:val="00AE3845"/>
    <w:rsid w:val="00AE409D"/>
    <w:rsid w:val="00AE4B2C"/>
    <w:rsid w:val="00AE4D06"/>
    <w:rsid w:val="00AE5BC7"/>
    <w:rsid w:val="00AE6374"/>
    <w:rsid w:val="00AE67A3"/>
    <w:rsid w:val="00AE6D4C"/>
    <w:rsid w:val="00AE6E0E"/>
    <w:rsid w:val="00AE7E5E"/>
    <w:rsid w:val="00AE7E6C"/>
    <w:rsid w:val="00AE7F08"/>
    <w:rsid w:val="00AE7F8F"/>
    <w:rsid w:val="00AF02D6"/>
    <w:rsid w:val="00AF0DF1"/>
    <w:rsid w:val="00AF16D0"/>
    <w:rsid w:val="00AF17F3"/>
    <w:rsid w:val="00AF1DFF"/>
    <w:rsid w:val="00AF2347"/>
    <w:rsid w:val="00AF23A9"/>
    <w:rsid w:val="00AF26C4"/>
    <w:rsid w:val="00AF2B4C"/>
    <w:rsid w:val="00AF307E"/>
    <w:rsid w:val="00AF3226"/>
    <w:rsid w:val="00AF3611"/>
    <w:rsid w:val="00AF3C7E"/>
    <w:rsid w:val="00AF56D2"/>
    <w:rsid w:val="00AF5841"/>
    <w:rsid w:val="00AF5AF3"/>
    <w:rsid w:val="00AF5EC6"/>
    <w:rsid w:val="00AF60A6"/>
    <w:rsid w:val="00AF636B"/>
    <w:rsid w:val="00AF72A2"/>
    <w:rsid w:val="00AF72B7"/>
    <w:rsid w:val="00AF7D38"/>
    <w:rsid w:val="00AF7D8A"/>
    <w:rsid w:val="00B0075A"/>
    <w:rsid w:val="00B00794"/>
    <w:rsid w:val="00B016AD"/>
    <w:rsid w:val="00B01A4F"/>
    <w:rsid w:val="00B01E15"/>
    <w:rsid w:val="00B022C4"/>
    <w:rsid w:val="00B024DD"/>
    <w:rsid w:val="00B02E8A"/>
    <w:rsid w:val="00B031ED"/>
    <w:rsid w:val="00B03340"/>
    <w:rsid w:val="00B033F0"/>
    <w:rsid w:val="00B0433E"/>
    <w:rsid w:val="00B044B2"/>
    <w:rsid w:val="00B044F7"/>
    <w:rsid w:val="00B052CF"/>
    <w:rsid w:val="00B052D3"/>
    <w:rsid w:val="00B07DB0"/>
    <w:rsid w:val="00B10692"/>
    <w:rsid w:val="00B10C6B"/>
    <w:rsid w:val="00B11030"/>
    <w:rsid w:val="00B11AA0"/>
    <w:rsid w:val="00B11F6E"/>
    <w:rsid w:val="00B121F6"/>
    <w:rsid w:val="00B1241E"/>
    <w:rsid w:val="00B128AF"/>
    <w:rsid w:val="00B1292A"/>
    <w:rsid w:val="00B141AD"/>
    <w:rsid w:val="00B142A0"/>
    <w:rsid w:val="00B1447C"/>
    <w:rsid w:val="00B147E2"/>
    <w:rsid w:val="00B14880"/>
    <w:rsid w:val="00B16100"/>
    <w:rsid w:val="00B16127"/>
    <w:rsid w:val="00B16EFB"/>
    <w:rsid w:val="00B16FE9"/>
    <w:rsid w:val="00B1740F"/>
    <w:rsid w:val="00B174B6"/>
    <w:rsid w:val="00B203B9"/>
    <w:rsid w:val="00B20ACD"/>
    <w:rsid w:val="00B21905"/>
    <w:rsid w:val="00B21BD9"/>
    <w:rsid w:val="00B21FD0"/>
    <w:rsid w:val="00B22339"/>
    <w:rsid w:val="00B2257C"/>
    <w:rsid w:val="00B22688"/>
    <w:rsid w:val="00B22793"/>
    <w:rsid w:val="00B2292B"/>
    <w:rsid w:val="00B22B85"/>
    <w:rsid w:val="00B22FAD"/>
    <w:rsid w:val="00B2348C"/>
    <w:rsid w:val="00B239BE"/>
    <w:rsid w:val="00B23AC9"/>
    <w:rsid w:val="00B23DAE"/>
    <w:rsid w:val="00B243F3"/>
    <w:rsid w:val="00B25509"/>
    <w:rsid w:val="00B25D51"/>
    <w:rsid w:val="00B25E63"/>
    <w:rsid w:val="00B260E8"/>
    <w:rsid w:val="00B261AF"/>
    <w:rsid w:val="00B26C10"/>
    <w:rsid w:val="00B26D19"/>
    <w:rsid w:val="00B27AAD"/>
    <w:rsid w:val="00B27BF6"/>
    <w:rsid w:val="00B30576"/>
    <w:rsid w:val="00B30D03"/>
    <w:rsid w:val="00B3166E"/>
    <w:rsid w:val="00B31954"/>
    <w:rsid w:val="00B31C7E"/>
    <w:rsid w:val="00B322BB"/>
    <w:rsid w:val="00B326CB"/>
    <w:rsid w:val="00B32A5D"/>
    <w:rsid w:val="00B32B2E"/>
    <w:rsid w:val="00B334FB"/>
    <w:rsid w:val="00B33AFC"/>
    <w:rsid w:val="00B3495B"/>
    <w:rsid w:val="00B3538E"/>
    <w:rsid w:val="00B36340"/>
    <w:rsid w:val="00B36822"/>
    <w:rsid w:val="00B369CB"/>
    <w:rsid w:val="00B36CAD"/>
    <w:rsid w:val="00B36FB3"/>
    <w:rsid w:val="00B37550"/>
    <w:rsid w:val="00B37761"/>
    <w:rsid w:val="00B37D4A"/>
    <w:rsid w:val="00B37E29"/>
    <w:rsid w:val="00B40014"/>
    <w:rsid w:val="00B41121"/>
    <w:rsid w:val="00B421C6"/>
    <w:rsid w:val="00B4266D"/>
    <w:rsid w:val="00B4281D"/>
    <w:rsid w:val="00B42F3E"/>
    <w:rsid w:val="00B43E7A"/>
    <w:rsid w:val="00B446B3"/>
    <w:rsid w:val="00B4547D"/>
    <w:rsid w:val="00B457B0"/>
    <w:rsid w:val="00B459B3"/>
    <w:rsid w:val="00B45BF9"/>
    <w:rsid w:val="00B45C1F"/>
    <w:rsid w:val="00B45DB1"/>
    <w:rsid w:val="00B46773"/>
    <w:rsid w:val="00B47464"/>
    <w:rsid w:val="00B47F62"/>
    <w:rsid w:val="00B5119A"/>
    <w:rsid w:val="00B5135C"/>
    <w:rsid w:val="00B517EB"/>
    <w:rsid w:val="00B52290"/>
    <w:rsid w:val="00B52553"/>
    <w:rsid w:val="00B52632"/>
    <w:rsid w:val="00B52681"/>
    <w:rsid w:val="00B53052"/>
    <w:rsid w:val="00B53311"/>
    <w:rsid w:val="00B53766"/>
    <w:rsid w:val="00B543D2"/>
    <w:rsid w:val="00B54865"/>
    <w:rsid w:val="00B548F3"/>
    <w:rsid w:val="00B54A51"/>
    <w:rsid w:val="00B54B17"/>
    <w:rsid w:val="00B54F17"/>
    <w:rsid w:val="00B55C66"/>
    <w:rsid w:val="00B55D0E"/>
    <w:rsid w:val="00B55DCD"/>
    <w:rsid w:val="00B5662A"/>
    <w:rsid w:val="00B5681C"/>
    <w:rsid w:val="00B56A5A"/>
    <w:rsid w:val="00B56C01"/>
    <w:rsid w:val="00B56C82"/>
    <w:rsid w:val="00B56CE0"/>
    <w:rsid w:val="00B57028"/>
    <w:rsid w:val="00B57817"/>
    <w:rsid w:val="00B578FF"/>
    <w:rsid w:val="00B57E1B"/>
    <w:rsid w:val="00B60F1E"/>
    <w:rsid w:val="00B61265"/>
    <w:rsid w:val="00B6127F"/>
    <w:rsid w:val="00B61A9A"/>
    <w:rsid w:val="00B62631"/>
    <w:rsid w:val="00B628B7"/>
    <w:rsid w:val="00B62920"/>
    <w:rsid w:val="00B64537"/>
    <w:rsid w:val="00B64643"/>
    <w:rsid w:val="00B6488E"/>
    <w:rsid w:val="00B64BD7"/>
    <w:rsid w:val="00B64C56"/>
    <w:rsid w:val="00B64D3B"/>
    <w:rsid w:val="00B64F8C"/>
    <w:rsid w:val="00B65379"/>
    <w:rsid w:val="00B65BE1"/>
    <w:rsid w:val="00B65C8B"/>
    <w:rsid w:val="00B65EC0"/>
    <w:rsid w:val="00B66252"/>
    <w:rsid w:val="00B66435"/>
    <w:rsid w:val="00B66E59"/>
    <w:rsid w:val="00B671BA"/>
    <w:rsid w:val="00B6721D"/>
    <w:rsid w:val="00B677AF"/>
    <w:rsid w:val="00B679C6"/>
    <w:rsid w:val="00B67BC7"/>
    <w:rsid w:val="00B67CA5"/>
    <w:rsid w:val="00B70A85"/>
    <w:rsid w:val="00B711EA"/>
    <w:rsid w:val="00B72347"/>
    <w:rsid w:val="00B72F17"/>
    <w:rsid w:val="00B739EE"/>
    <w:rsid w:val="00B73F8D"/>
    <w:rsid w:val="00B74122"/>
    <w:rsid w:val="00B746CC"/>
    <w:rsid w:val="00B74B18"/>
    <w:rsid w:val="00B74E18"/>
    <w:rsid w:val="00B75269"/>
    <w:rsid w:val="00B754FE"/>
    <w:rsid w:val="00B7596A"/>
    <w:rsid w:val="00B761C0"/>
    <w:rsid w:val="00B76466"/>
    <w:rsid w:val="00B76744"/>
    <w:rsid w:val="00B76A45"/>
    <w:rsid w:val="00B76E7B"/>
    <w:rsid w:val="00B7736E"/>
    <w:rsid w:val="00B7741D"/>
    <w:rsid w:val="00B776AA"/>
    <w:rsid w:val="00B776C5"/>
    <w:rsid w:val="00B77986"/>
    <w:rsid w:val="00B77D12"/>
    <w:rsid w:val="00B8013C"/>
    <w:rsid w:val="00B8046C"/>
    <w:rsid w:val="00B80647"/>
    <w:rsid w:val="00B817E6"/>
    <w:rsid w:val="00B821F5"/>
    <w:rsid w:val="00B82469"/>
    <w:rsid w:val="00B82B7E"/>
    <w:rsid w:val="00B830CE"/>
    <w:rsid w:val="00B83F16"/>
    <w:rsid w:val="00B84001"/>
    <w:rsid w:val="00B84762"/>
    <w:rsid w:val="00B84EC5"/>
    <w:rsid w:val="00B85D55"/>
    <w:rsid w:val="00B8605D"/>
    <w:rsid w:val="00B86438"/>
    <w:rsid w:val="00B86E9E"/>
    <w:rsid w:val="00B87EED"/>
    <w:rsid w:val="00B87F3F"/>
    <w:rsid w:val="00B90344"/>
    <w:rsid w:val="00B9085A"/>
    <w:rsid w:val="00B90BAD"/>
    <w:rsid w:val="00B91893"/>
    <w:rsid w:val="00B91BC1"/>
    <w:rsid w:val="00B91ED3"/>
    <w:rsid w:val="00B92338"/>
    <w:rsid w:val="00B925C7"/>
    <w:rsid w:val="00B92D74"/>
    <w:rsid w:val="00B92D7F"/>
    <w:rsid w:val="00B942B7"/>
    <w:rsid w:val="00B94905"/>
    <w:rsid w:val="00B94C94"/>
    <w:rsid w:val="00B94E00"/>
    <w:rsid w:val="00B95432"/>
    <w:rsid w:val="00B955B2"/>
    <w:rsid w:val="00B9569F"/>
    <w:rsid w:val="00B957CC"/>
    <w:rsid w:val="00B95D57"/>
    <w:rsid w:val="00B9625A"/>
    <w:rsid w:val="00B963DB"/>
    <w:rsid w:val="00B9645A"/>
    <w:rsid w:val="00B96FE1"/>
    <w:rsid w:val="00B97031"/>
    <w:rsid w:val="00B97701"/>
    <w:rsid w:val="00B97B90"/>
    <w:rsid w:val="00B97C45"/>
    <w:rsid w:val="00B9E25B"/>
    <w:rsid w:val="00BA1AA0"/>
    <w:rsid w:val="00BA1CF6"/>
    <w:rsid w:val="00BA1FDF"/>
    <w:rsid w:val="00BA2081"/>
    <w:rsid w:val="00BA2A5B"/>
    <w:rsid w:val="00BA3420"/>
    <w:rsid w:val="00BA3921"/>
    <w:rsid w:val="00BA4524"/>
    <w:rsid w:val="00BA4C31"/>
    <w:rsid w:val="00BA4F76"/>
    <w:rsid w:val="00BA5F2F"/>
    <w:rsid w:val="00BA5F5C"/>
    <w:rsid w:val="00BA6196"/>
    <w:rsid w:val="00BA6198"/>
    <w:rsid w:val="00BA6251"/>
    <w:rsid w:val="00BA683E"/>
    <w:rsid w:val="00BA6BE9"/>
    <w:rsid w:val="00BA786B"/>
    <w:rsid w:val="00BA7ADE"/>
    <w:rsid w:val="00BA7BF7"/>
    <w:rsid w:val="00BA7D76"/>
    <w:rsid w:val="00BB02DF"/>
    <w:rsid w:val="00BB1046"/>
    <w:rsid w:val="00BB10D3"/>
    <w:rsid w:val="00BB114E"/>
    <w:rsid w:val="00BB1267"/>
    <w:rsid w:val="00BB1460"/>
    <w:rsid w:val="00BB180F"/>
    <w:rsid w:val="00BB1E73"/>
    <w:rsid w:val="00BB2518"/>
    <w:rsid w:val="00BB30EE"/>
    <w:rsid w:val="00BB3382"/>
    <w:rsid w:val="00BB387A"/>
    <w:rsid w:val="00BB3FB2"/>
    <w:rsid w:val="00BB40AA"/>
    <w:rsid w:val="00BB40B4"/>
    <w:rsid w:val="00BB464F"/>
    <w:rsid w:val="00BB4D53"/>
    <w:rsid w:val="00BB5267"/>
    <w:rsid w:val="00BB549E"/>
    <w:rsid w:val="00BB5C1C"/>
    <w:rsid w:val="00BB5D33"/>
    <w:rsid w:val="00BB60BF"/>
    <w:rsid w:val="00BB6C3D"/>
    <w:rsid w:val="00BB73BB"/>
    <w:rsid w:val="00BB73E5"/>
    <w:rsid w:val="00BB778F"/>
    <w:rsid w:val="00BB7AA2"/>
    <w:rsid w:val="00BB7B94"/>
    <w:rsid w:val="00BB7E03"/>
    <w:rsid w:val="00BC0052"/>
    <w:rsid w:val="00BC00C3"/>
    <w:rsid w:val="00BC03C5"/>
    <w:rsid w:val="00BC06AB"/>
    <w:rsid w:val="00BC0889"/>
    <w:rsid w:val="00BC0D73"/>
    <w:rsid w:val="00BC15E7"/>
    <w:rsid w:val="00BC1C3F"/>
    <w:rsid w:val="00BC21D8"/>
    <w:rsid w:val="00BC2828"/>
    <w:rsid w:val="00BC2FC3"/>
    <w:rsid w:val="00BC3CDC"/>
    <w:rsid w:val="00BC3FB6"/>
    <w:rsid w:val="00BC41BA"/>
    <w:rsid w:val="00BC41E7"/>
    <w:rsid w:val="00BC4757"/>
    <w:rsid w:val="00BC4CDB"/>
    <w:rsid w:val="00BC55EE"/>
    <w:rsid w:val="00BC5BFA"/>
    <w:rsid w:val="00BC5CCC"/>
    <w:rsid w:val="00BC5EB8"/>
    <w:rsid w:val="00BC79A8"/>
    <w:rsid w:val="00BC7CF9"/>
    <w:rsid w:val="00BD1B20"/>
    <w:rsid w:val="00BD2F1F"/>
    <w:rsid w:val="00BD36EF"/>
    <w:rsid w:val="00BD416D"/>
    <w:rsid w:val="00BD43F0"/>
    <w:rsid w:val="00BD48A6"/>
    <w:rsid w:val="00BD55A6"/>
    <w:rsid w:val="00BD5DB0"/>
    <w:rsid w:val="00BD6268"/>
    <w:rsid w:val="00BD67F5"/>
    <w:rsid w:val="00BD6AD0"/>
    <w:rsid w:val="00BD6CA4"/>
    <w:rsid w:val="00BD73AA"/>
    <w:rsid w:val="00BDE103"/>
    <w:rsid w:val="00BE0145"/>
    <w:rsid w:val="00BE0780"/>
    <w:rsid w:val="00BE0E94"/>
    <w:rsid w:val="00BE178D"/>
    <w:rsid w:val="00BE1C8C"/>
    <w:rsid w:val="00BE1F66"/>
    <w:rsid w:val="00BE2338"/>
    <w:rsid w:val="00BE25B7"/>
    <w:rsid w:val="00BE280C"/>
    <w:rsid w:val="00BE28CA"/>
    <w:rsid w:val="00BE4618"/>
    <w:rsid w:val="00BE4A65"/>
    <w:rsid w:val="00BE5453"/>
    <w:rsid w:val="00BE5865"/>
    <w:rsid w:val="00BE589F"/>
    <w:rsid w:val="00BE5A1B"/>
    <w:rsid w:val="00BE5AB2"/>
    <w:rsid w:val="00BE61D3"/>
    <w:rsid w:val="00BE663F"/>
    <w:rsid w:val="00BE70A9"/>
    <w:rsid w:val="00BE732C"/>
    <w:rsid w:val="00BE77E7"/>
    <w:rsid w:val="00BE791A"/>
    <w:rsid w:val="00BE7ED6"/>
    <w:rsid w:val="00BF0213"/>
    <w:rsid w:val="00BF0408"/>
    <w:rsid w:val="00BF0FE6"/>
    <w:rsid w:val="00BF11B5"/>
    <w:rsid w:val="00BF14F2"/>
    <w:rsid w:val="00BF2527"/>
    <w:rsid w:val="00BF2E18"/>
    <w:rsid w:val="00BF2E86"/>
    <w:rsid w:val="00BF2FC5"/>
    <w:rsid w:val="00BF3944"/>
    <w:rsid w:val="00BF423F"/>
    <w:rsid w:val="00BF465F"/>
    <w:rsid w:val="00BF4F3D"/>
    <w:rsid w:val="00BF5264"/>
    <w:rsid w:val="00BF5544"/>
    <w:rsid w:val="00BF5EB6"/>
    <w:rsid w:val="00BF60C8"/>
    <w:rsid w:val="00BF6407"/>
    <w:rsid w:val="00BF6A24"/>
    <w:rsid w:val="00BF6DEA"/>
    <w:rsid w:val="00BF757D"/>
    <w:rsid w:val="00BF7AD7"/>
    <w:rsid w:val="00BF7F57"/>
    <w:rsid w:val="00C000AC"/>
    <w:rsid w:val="00C00746"/>
    <w:rsid w:val="00C00D89"/>
    <w:rsid w:val="00C00DDA"/>
    <w:rsid w:val="00C01E44"/>
    <w:rsid w:val="00C01EE6"/>
    <w:rsid w:val="00C02162"/>
    <w:rsid w:val="00C02233"/>
    <w:rsid w:val="00C02CE6"/>
    <w:rsid w:val="00C030C6"/>
    <w:rsid w:val="00C036AF"/>
    <w:rsid w:val="00C036D6"/>
    <w:rsid w:val="00C037C3"/>
    <w:rsid w:val="00C037CC"/>
    <w:rsid w:val="00C05155"/>
    <w:rsid w:val="00C0541A"/>
    <w:rsid w:val="00C06523"/>
    <w:rsid w:val="00C06A36"/>
    <w:rsid w:val="00C070E7"/>
    <w:rsid w:val="00C0748E"/>
    <w:rsid w:val="00C075D5"/>
    <w:rsid w:val="00C07CF4"/>
    <w:rsid w:val="00C07EE3"/>
    <w:rsid w:val="00C102D9"/>
    <w:rsid w:val="00C10E80"/>
    <w:rsid w:val="00C1188F"/>
    <w:rsid w:val="00C11AF9"/>
    <w:rsid w:val="00C11D8A"/>
    <w:rsid w:val="00C121AE"/>
    <w:rsid w:val="00C12444"/>
    <w:rsid w:val="00C12B38"/>
    <w:rsid w:val="00C12C59"/>
    <w:rsid w:val="00C13818"/>
    <w:rsid w:val="00C13B3B"/>
    <w:rsid w:val="00C14206"/>
    <w:rsid w:val="00C14D27"/>
    <w:rsid w:val="00C15020"/>
    <w:rsid w:val="00C1547D"/>
    <w:rsid w:val="00C15902"/>
    <w:rsid w:val="00C15E01"/>
    <w:rsid w:val="00C1661C"/>
    <w:rsid w:val="00C1663B"/>
    <w:rsid w:val="00C169FF"/>
    <w:rsid w:val="00C16DF7"/>
    <w:rsid w:val="00C17461"/>
    <w:rsid w:val="00C17600"/>
    <w:rsid w:val="00C205C8"/>
    <w:rsid w:val="00C21A82"/>
    <w:rsid w:val="00C21BE1"/>
    <w:rsid w:val="00C21C58"/>
    <w:rsid w:val="00C21DA4"/>
    <w:rsid w:val="00C225F2"/>
    <w:rsid w:val="00C22D0A"/>
    <w:rsid w:val="00C22D4C"/>
    <w:rsid w:val="00C23B7C"/>
    <w:rsid w:val="00C2410E"/>
    <w:rsid w:val="00C24D32"/>
    <w:rsid w:val="00C255D2"/>
    <w:rsid w:val="00C25695"/>
    <w:rsid w:val="00C26565"/>
    <w:rsid w:val="00C2659F"/>
    <w:rsid w:val="00C26EB0"/>
    <w:rsid w:val="00C26F08"/>
    <w:rsid w:val="00C30188"/>
    <w:rsid w:val="00C3034C"/>
    <w:rsid w:val="00C30619"/>
    <w:rsid w:val="00C311BF"/>
    <w:rsid w:val="00C31331"/>
    <w:rsid w:val="00C31ABF"/>
    <w:rsid w:val="00C31DFE"/>
    <w:rsid w:val="00C32A7B"/>
    <w:rsid w:val="00C32F8D"/>
    <w:rsid w:val="00C334DC"/>
    <w:rsid w:val="00C3365E"/>
    <w:rsid w:val="00C34091"/>
    <w:rsid w:val="00C34C54"/>
    <w:rsid w:val="00C35BC4"/>
    <w:rsid w:val="00C35E53"/>
    <w:rsid w:val="00C3623C"/>
    <w:rsid w:val="00C3630B"/>
    <w:rsid w:val="00C3638F"/>
    <w:rsid w:val="00C365E7"/>
    <w:rsid w:val="00C36F8B"/>
    <w:rsid w:val="00C36FC2"/>
    <w:rsid w:val="00C371C3"/>
    <w:rsid w:val="00C40410"/>
    <w:rsid w:val="00C40600"/>
    <w:rsid w:val="00C40896"/>
    <w:rsid w:val="00C40C40"/>
    <w:rsid w:val="00C4124A"/>
    <w:rsid w:val="00C413E1"/>
    <w:rsid w:val="00C417F0"/>
    <w:rsid w:val="00C42045"/>
    <w:rsid w:val="00C42137"/>
    <w:rsid w:val="00C4222F"/>
    <w:rsid w:val="00C4241D"/>
    <w:rsid w:val="00C424FC"/>
    <w:rsid w:val="00C42C75"/>
    <w:rsid w:val="00C432ED"/>
    <w:rsid w:val="00C43618"/>
    <w:rsid w:val="00C43673"/>
    <w:rsid w:val="00C43977"/>
    <w:rsid w:val="00C43A67"/>
    <w:rsid w:val="00C43B06"/>
    <w:rsid w:val="00C453A9"/>
    <w:rsid w:val="00C455B6"/>
    <w:rsid w:val="00C4561E"/>
    <w:rsid w:val="00C4568E"/>
    <w:rsid w:val="00C456AE"/>
    <w:rsid w:val="00C4590F"/>
    <w:rsid w:val="00C46052"/>
    <w:rsid w:val="00C46998"/>
    <w:rsid w:val="00C46F14"/>
    <w:rsid w:val="00C470D5"/>
    <w:rsid w:val="00C474CB"/>
    <w:rsid w:val="00C477D6"/>
    <w:rsid w:val="00C47993"/>
    <w:rsid w:val="00C47C49"/>
    <w:rsid w:val="00C500D1"/>
    <w:rsid w:val="00C50249"/>
    <w:rsid w:val="00C506C5"/>
    <w:rsid w:val="00C50A85"/>
    <w:rsid w:val="00C50F64"/>
    <w:rsid w:val="00C513D6"/>
    <w:rsid w:val="00C51A70"/>
    <w:rsid w:val="00C51F11"/>
    <w:rsid w:val="00C524DF"/>
    <w:rsid w:val="00C5265C"/>
    <w:rsid w:val="00C52778"/>
    <w:rsid w:val="00C53255"/>
    <w:rsid w:val="00C536E8"/>
    <w:rsid w:val="00C53C99"/>
    <w:rsid w:val="00C555D9"/>
    <w:rsid w:val="00C556F9"/>
    <w:rsid w:val="00C561AB"/>
    <w:rsid w:val="00C56C12"/>
    <w:rsid w:val="00C56FC2"/>
    <w:rsid w:val="00C56FDD"/>
    <w:rsid w:val="00C57647"/>
    <w:rsid w:val="00C57BFA"/>
    <w:rsid w:val="00C57D2D"/>
    <w:rsid w:val="00C606CE"/>
    <w:rsid w:val="00C61539"/>
    <w:rsid w:val="00C61580"/>
    <w:rsid w:val="00C617FF"/>
    <w:rsid w:val="00C61C36"/>
    <w:rsid w:val="00C620FA"/>
    <w:rsid w:val="00C62CCF"/>
    <w:rsid w:val="00C630A8"/>
    <w:rsid w:val="00C63139"/>
    <w:rsid w:val="00C63309"/>
    <w:rsid w:val="00C633FD"/>
    <w:rsid w:val="00C63465"/>
    <w:rsid w:val="00C63E3D"/>
    <w:rsid w:val="00C65563"/>
    <w:rsid w:val="00C65747"/>
    <w:rsid w:val="00C659E7"/>
    <w:rsid w:val="00C65FEE"/>
    <w:rsid w:val="00C66265"/>
    <w:rsid w:val="00C66479"/>
    <w:rsid w:val="00C66A4C"/>
    <w:rsid w:val="00C66ABE"/>
    <w:rsid w:val="00C66DD0"/>
    <w:rsid w:val="00C6747F"/>
    <w:rsid w:val="00C67B42"/>
    <w:rsid w:val="00C70A7C"/>
    <w:rsid w:val="00C70AD3"/>
    <w:rsid w:val="00C70C30"/>
    <w:rsid w:val="00C70DB5"/>
    <w:rsid w:val="00C7129E"/>
    <w:rsid w:val="00C717A5"/>
    <w:rsid w:val="00C71871"/>
    <w:rsid w:val="00C7243C"/>
    <w:rsid w:val="00C724DF"/>
    <w:rsid w:val="00C73383"/>
    <w:rsid w:val="00C73391"/>
    <w:rsid w:val="00C73411"/>
    <w:rsid w:val="00C74069"/>
    <w:rsid w:val="00C743BF"/>
    <w:rsid w:val="00C74560"/>
    <w:rsid w:val="00C74BE7"/>
    <w:rsid w:val="00C74E22"/>
    <w:rsid w:val="00C767B9"/>
    <w:rsid w:val="00C76BEC"/>
    <w:rsid w:val="00C7706C"/>
    <w:rsid w:val="00C772D0"/>
    <w:rsid w:val="00C7756B"/>
    <w:rsid w:val="00C775E1"/>
    <w:rsid w:val="00C77802"/>
    <w:rsid w:val="00C77E3D"/>
    <w:rsid w:val="00C77E65"/>
    <w:rsid w:val="00C80380"/>
    <w:rsid w:val="00C803A2"/>
    <w:rsid w:val="00C812B3"/>
    <w:rsid w:val="00C813E7"/>
    <w:rsid w:val="00C81AC0"/>
    <w:rsid w:val="00C81D51"/>
    <w:rsid w:val="00C824A8"/>
    <w:rsid w:val="00C828FB"/>
    <w:rsid w:val="00C832D3"/>
    <w:rsid w:val="00C833E6"/>
    <w:rsid w:val="00C856EE"/>
    <w:rsid w:val="00C857BF"/>
    <w:rsid w:val="00C85EF1"/>
    <w:rsid w:val="00C8643E"/>
    <w:rsid w:val="00C86AEF"/>
    <w:rsid w:val="00C87B53"/>
    <w:rsid w:val="00C87DC2"/>
    <w:rsid w:val="00C90046"/>
    <w:rsid w:val="00C901B7"/>
    <w:rsid w:val="00C906EE"/>
    <w:rsid w:val="00C91182"/>
    <w:rsid w:val="00C91DE0"/>
    <w:rsid w:val="00C92644"/>
    <w:rsid w:val="00C92DB8"/>
    <w:rsid w:val="00C9316E"/>
    <w:rsid w:val="00C93608"/>
    <w:rsid w:val="00C9408C"/>
    <w:rsid w:val="00C944C8"/>
    <w:rsid w:val="00C94E86"/>
    <w:rsid w:val="00C95003"/>
    <w:rsid w:val="00C95737"/>
    <w:rsid w:val="00C95E35"/>
    <w:rsid w:val="00C95FC7"/>
    <w:rsid w:val="00C9657B"/>
    <w:rsid w:val="00C96AB5"/>
    <w:rsid w:val="00C96CE0"/>
    <w:rsid w:val="00C96D32"/>
    <w:rsid w:val="00C96F55"/>
    <w:rsid w:val="00C97449"/>
    <w:rsid w:val="00C97DE4"/>
    <w:rsid w:val="00CA0103"/>
    <w:rsid w:val="00CA0192"/>
    <w:rsid w:val="00CA02C3"/>
    <w:rsid w:val="00CA0571"/>
    <w:rsid w:val="00CA058B"/>
    <w:rsid w:val="00CA09F1"/>
    <w:rsid w:val="00CA1576"/>
    <w:rsid w:val="00CA1F53"/>
    <w:rsid w:val="00CA2350"/>
    <w:rsid w:val="00CA2A9C"/>
    <w:rsid w:val="00CA2B09"/>
    <w:rsid w:val="00CA2B75"/>
    <w:rsid w:val="00CA2F0F"/>
    <w:rsid w:val="00CA3195"/>
    <w:rsid w:val="00CA3406"/>
    <w:rsid w:val="00CA3854"/>
    <w:rsid w:val="00CA39FD"/>
    <w:rsid w:val="00CA3A03"/>
    <w:rsid w:val="00CA3FE7"/>
    <w:rsid w:val="00CA43E5"/>
    <w:rsid w:val="00CA45B1"/>
    <w:rsid w:val="00CA550D"/>
    <w:rsid w:val="00CA594B"/>
    <w:rsid w:val="00CA59DF"/>
    <w:rsid w:val="00CA5D59"/>
    <w:rsid w:val="00CA61CF"/>
    <w:rsid w:val="00CA68ED"/>
    <w:rsid w:val="00CA6AF2"/>
    <w:rsid w:val="00CA6BA1"/>
    <w:rsid w:val="00CA719F"/>
    <w:rsid w:val="00CA79A1"/>
    <w:rsid w:val="00CA79AB"/>
    <w:rsid w:val="00CA7B1D"/>
    <w:rsid w:val="00CB00E5"/>
    <w:rsid w:val="00CB04F1"/>
    <w:rsid w:val="00CB05FB"/>
    <w:rsid w:val="00CB1CFC"/>
    <w:rsid w:val="00CB1D6D"/>
    <w:rsid w:val="00CB21A9"/>
    <w:rsid w:val="00CB23F5"/>
    <w:rsid w:val="00CB386F"/>
    <w:rsid w:val="00CB40F2"/>
    <w:rsid w:val="00CB58BB"/>
    <w:rsid w:val="00CB59F8"/>
    <w:rsid w:val="00CB68A7"/>
    <w:rsid w:val="00CB6F2A"/>
    <w:rsid w:val="00CB6FA7"/>
    <w:rsid w:val="00CB742E"/>
    <w:rsid w:val="00CB74A0"/>
    <w:rsid w:val="00CC025C"/>
    <w:rsid w:val="00CC0461"/>
    <w:rsid w:val="00CC0D37"/>
    <w:rsid w:val="00CC0EBD"/>
    <w:rsid w:val="00CC1242"/>
    <w:rsid w:val="00CC1329"/>
    <w:rsid w:val="00CC19F6"/>
    <w:rsid w:val="00CC1EB1"/>
    <w:rsid w:val="00CC202B"/>
    <w:rsid w:val="00CC3B76"/>
    <w:rsid w:val="00CC455F"/>
    <w:rsid w:val="00CC4BE7"/>
    <w:rsid w:val="00CC4C07"/>
    <w:rsid w:val="00CC575E"/>
    <w:rsid w:val="00CC58C8"/>
    <w:rsid w:val="00CC5BA6"/>
    <w:rsid w:val="00CC5CF6"/>
    <w:rsid w:val="00CC6878"/>
    <w:rsid w:val="00CC6CF4"/>
    <w:rsid w:val="00CC71F1"/>
    <w:rsid w:val="00CC73CD"/>
    <w:rsid w:val="00CC77EF"/>
    <w:rsid w:val="00CC7B9A"/>
    <w:rsid w:val="00CC7C18"/>
    <w:rsid w:val="00CC7D04"/>
    <w:rsid w:val="00CD05D7"/>
    <w:rsid w:val="00CD08B5"/>
    <w:rsid w:val="00CD0C80"/>
    <w:rsid w:val="00CD156C"/>
    <w:rsid w:val="00CD1910"/>
    <w:rsid w:val="00CD1AD7"/>
    <w:rsid w:val="00CD21B6"/>
    <w:rsid w:val="00CD23FD"/>
    <w:rsid w:val="00CD2400"/>
    <w:rsid w:val="00CD2589"/>
    <w:rsid w:val="00CD2993"/>
    <w:rsid w:val="00CD2C77"/>
    <w:rsid w:val="00CD35B1"/>
    <w:rsid w:val="00CD46F0"/>
    <w:rsid w:val="00CD4C95"/>
    <w:rsid w:val="00CD5620"/>
    <w:rsid w:val="00CD57F1"/>
    <w:rsid w:val="00CD5812"/>
    <w:rsid w:val="00CD5AE0"/>
    <w:rsid w:val="00CD627D"/>
    <w:rsid w:val="00CD78EE"/>
    <w:rsid w:val="00CD7F81"/>
    <w:rsid w:val="00CE016B"/>
    <w:rsid w:val="00CE12AA"/>
    <w:rsid w:val="00CE12BC"/>
    <w:rsid w:val="00CE1AEF"/>
    <w:rsid w:val="00CE1CA0"/>
    <w:rsid w:val="00CE1CB3"/>
    <w:rsid w:val="00CE247A"/>
    <w:rsid w:val="00CE2495"/>
    <w:rsid w:val="00CE26BF"/>
    <w:rsid w:val="00CE27AD"/>
    <w:rsid w:val="00CE2A53"/>
    <w:rsid w:val="00CE2B7E"/>
    <w:rsid w:val="00CE36AA"/>
    <w:rsid w:val="00CE4633"/>
    <w:rsid w:val="00CE48B4"/>
    <w:rsid w:val="00CE5243"/>
    <w:rsid w:val="00CE58A2"/>
    <w:rsid w:val="00CE5930"/>
    <w:rsid w:val="00CE5BAE"/>
    <w:rsid w:val="00CE5D7D"/>
    <w:rsid w:val="00CE6BFE"/>
    <w:rsid w:val="00CE6CD3"/>
    <w:rsid w:val="00CE7C2E"/>
    <w:rsid w:val="00CF0F8C"/>
    <w:rsid w:val="00CF15C6"/>
    <w:rsid w:val="00CF183F"/>
    <w:rsid w:val="00CF1E8A"/>
    <w:rsid w:val="00CF2021"/>
    <w:rsid w:val="00CF2CCB"/>
    <w:rsid w:val="00CF2EE2"/>
    <w:rsid w:val="00CF3ABA"/>
    <w:rsid w:val="00CF3C86"/>
    <w:rsid w:val="00CF3E7D"/>
    <w:rsid w:val="00CF4133"/>
    <w:rsid w:val="00CF46F7"/>
    <w:rsid w:val="00CF540F"/>
    <w:rsid w:val="00CF5AFA"/>
    <w:rsid w:val="00CF64AF"/>
    <w:rsid w:val="00CF6957"/>
    <w:rsid w:val="00CF6BFA"/>
    <w:rsid w:val="00CF6E0D"/>
    <w:rsid w:val="00CF758C"/>
    <w:rsid w:val="00CF7B8F"/>
    <w:rsid w:val="00CF7BB2"/>
    <w:rsid w:val="00CF7BBA"/>
    <w:rsid w:val="00CF7E7C"/>
    <w:rsid w:val="00CF7E8B"/>
    <w:rsid w:val="00D00039"/>
    <w:rsid w:val="00D00078"/>
    <w:rsid w:val="00D000F8"/>
    <w:rsid w:val="00D00199"/>
    <w:rsid w:val="00D00406"/>
    <w:rsid w:val="00D00D75"/>
    <w:rsid w:val="00D01069"/>
    <w:rsid w:val="00D0170B"/>
    <w:rsid w:val="00D0175A"/>
    <w:rsid w:val="00D01924"/>
    <w:rsid w:val="00D01AE7"/>
    <w:rsid w:val="00D01CA6"/>
    <w:rsid w:val="00D01DD1"/>
    <w:rsid w:val="00D01E2A"/>
    <w:rsid w:val="00D01E4E"/>
    <w:rsid w:val="00D01F31"/>
    <w:rsid w:val="00D02F55"/>
    <w:rsid w:val="00D03544"/>
    <w:rsid w:val="00D04505"/>
    <w:rsid w:val="00D049EE"/>
    <w:rsid w:val="00D04DA8"/>
    <w:rsid w:val="00D04EA2"/>
    <w:rsid w:val="00D05E85"/>
    <w:rsid w:val="00D061AF"/>
    <w:rsid w:val="00D062F9"/>
    <w:rsid w:val="00D06467"/>
    <w:rsid w:val="00D06671"/>
    <w:rsid w:val="00D06673"/>
    <w:rsid w:val="00D0671C"/>
    <w:rsid w:val="00D0737D"/>
    <w:rsid w:val="00D07CD4"/>
    <w:rsid w:val="00D10642"/>
    <w:rsid w:val="00D10C34"/>
    <w:rsid w:val="00D10D17"/>
    <w:rsid w:val="00D11370"/>
    <w:rsid w:val="00D11935"/>
    <w:rsid w:val="00D12509"/>
    <w:rsid w:val="00D126C7"/>
    <w:rsid w:val="00D129BE"/>
    <w:rsid w:val="00D137F1"/>
    <w:rsid w:val="00D1394F"/>
    <w:rsid w:val="00D1446B"/>
    <w:rsid w:val="00D14BAB"/>
    <w:rsid w:val="00D15C14"/>
    <w:rsid w:val="00D15E18"/>
    <w:rsid w:val="00D15FE3"/>
    <w:rsid w:val="00D15FF5"/>
    <w:rsid w:val="00D165DE"/>
    <w:rsid w:val="00D16638"/>
    <w:rsid w:val="00D166BC"/>
    <w:rsid w:val="00D16D68"/>
    <w:rsid w:val="00D1798E"/>
    <w:rsid w:val="00D17FE2"/>
    <w:rsid w:val="00D20041"/>
    <w:rsid w:val="00D2053E"/>
    <w:rsid w:val="00D2076D"/>
    <w:rsid w:val="00D21200"/>
    <w:rsid w:val="00D2141E"/>
    <w:rsid w:val="00D2166E"/>
    <w:rsid w:val="00D21767"/>
    <w:rsid w:val="00D219D5"/>
    <w:rsid w:val="00D224D4"/>
    <w:rsid w:val="00D22689"/>
    <w:rsid w:val="00D22731"/>
    <w:rsid w:val="00D22832"/>
    <w:rsid w:val="00D22B59"/>
    <w:rsid w:val="00D22C73"/>
    <w:rsid w:val="00D22E53"/>
    <w:rsid w:val="00D22EFF"/>
    <w:rsid w:val="00D23114"/>
    <w:rsid w:val="00D238AE"/>
    <w:rsid w:val="00D23BE4"/>
    <w:rsid w:val="00D24DB0"/>
    <w:rsid w:val="00D24E1A"/>
    <w:rsid w:val="00D252A4"/>
    <w:rsid w:val="00D25341"/>
    <w:rsid w:val="00D264EE"/>
    <w:rsid w:val="00D2695C"/>
    <w:rsid w:val="00D26B72"/>
    <w:rsid w:val="00D26D78"/>
    <w:rsid w:val="00D2725E"/>
    <w:rsid w:val="00D273D0"/>
    <w:rsid w:val="00D273D3"/>
    <w:rsid w:val="00D30AA3"/>
    <w:rsid w:val="00D30F5B"/>
    <w:rsid w:val="00D31DCE"/>
    <w:rsid w:val="00D32425"/>
    <w:rsid w:val="00D32813"/>
    <w:rsid w:val="00D331C9"/>
    <w:rsid w:val="00D33297"/>
    <w:rsid w:val="00D339EC"/>
    <w:rsid w:val="00D33F07"/>
    <w:rsid w:val="00D341EE"/>
    <w:rsid w:val="00D34655"/>
    <w:rsid w:val="00D34B4B"/>
    <w:rsid w:val="00D355AB"/>
    <w:rsid w:val="00D35999"/>
    <w:rsid w:val="00D35FFD"/>
    <w:rsid w:val="00D36761"/>
    <w:rsid w:val="00D36B0C"/>
    <w:rsid w:val="00D36FCC"/>
    <w:rsid w:val="00D3725C"/>
    <w:rsid w:val="00D3730E"/>
    <w:rsid w:val="00D37D67"/>
    <w:rsid w:val="00D400D4"/>
    <w:rsid w:val="00D40819"/>
    <w:rsid w:val="00D40D43"/>
    <w:rsid w:val="00D40EBF"/>
    <w:rsid w:val="00D4108C"/>
    <w:rsid w:val="00D41145"/>
    <w:rsid w:val="00D4155F"/>
    <w:rsid w:val="00D41E75"/>
    <w:rsid w:val="00D42320"/>
    <w:rsid w:val="00D42809"/>
    <w:rsid w:val="00D432C4"/>
    <w:rsid w:val="00D437E8"/>
    <w:rsid w:val="00D44362"/>
    <w:rsid w:val="00D445D3"/>
    <w:rsid w:val="00D447E9"/>
    <w:rsid w:val="00D448D3"/>
    <w:rsid w:val="00D44B24"/>
    <w:rsid w:val="00D44DAD"/>
    <w:rsid w:val="00D44EFF"/>
    <w:rsid w:val="00D44FFE"/>
    <w:rsid w:val="00D45351"/>
    <w:rsid w:val="00D45CA0"/>
    <w:rsid w:val="00D45D9D"/>
    <w:rsid w:val="00D45DE6"/>
    <w:rsid w:val="00D472B5"/>
    <w:rsid w:val="00D4746C"/>
    <w:rsid w:val="00D4750A"/>
    <w:rsid w:val="00D47B78"/>
    <w:rsid w:val="00D50193"/>
    <w:rsid w:val="00D501B2"/>
    <w:rsid w:val="00D506FE"/>
    <w:rsid w:val="00D50C29"/>
    <w:rsid w:val="00D51040"/>
    <w:rsid w:val="00D514EE"/>
    <w:rsid w:val="00D528DE"/>
    <w:rsid w:val="00D531D8"/>
    <w:rsid w:val="00D5355C"/>
    <w:rsid w:val="00D53F7E"/>
    <w:rsid w:val="00D54194"/>
    <w:rsid w:val="00D5474F"/>
    <w:rsid w:val="00D5484D"/>
    <w:rsid w:val="00D548EF"/>
    <w:rsid w:val="00D5492D"/>
    <w:rsid w:val="00D54BB9"/>
    <w:rsid w:val="00D54E68"/>
    <w:rsid w:val="00D5546F"/>
    <w:rsid w:val="00D55522"/>
    <w:rsid w:val="00D555B4"/>
    <w:rsid w:val="00D55FBC"/>
    <w:rsid w:val="00D561A8"/>
    <w:rsid w:val="00D56434"/>
    <w:rsid w:val="00D57243"/>
    <w:rsid w:val="00D57DD5"/>
    <w:rsid w:val="00D60219"/>
    <w:rsid w:val="00D6099F"/>
    <w:rsid w:val="00D60D88"/>
    <w:rsid w:val="00D60D9D"/>
    <w:rsid w:val="00D617E8"/>
    <w:rsid w:val="00D618E2"/>
    <w:rsid w:val="00D619FA"/>
    <w:rsid w:val="00D624B5"/>
    <w:rsid w:val="00D63B09"/>
    <w:rsid w:val="00D63D81"/>
    <w:rsid w:val="00D64163"/>
    <w:rsid w:val="00D6425B"/>
    <w:rsid w:val="00D64A6C"/>
    <w:rsid w:val="00D65A87"/>
    <w:rsid w:val="00D66056"/>
    <w:rsid w:val="00D665C5"/>
    <w:rsid w:val="00D66830"/>
    <w:rsid w:val="00D66A8F"/>
    <w:rsid w:val="00D66ED2"/>
    <w:rsid w:val="00D66F61"/>
    <w:rsid w:val="00D676E8"/>
    <w:rsid w:val="00D67CEA"/>
    <w:rsid w:val="00D70021"/>
    <w:rsid w:val="00D7049D"/>
    <w:rsid w:val="00D7060C"/>
    <w:rsid w:val="00D708AB"/>
    <w:rsid w:val="00D70E45"/>
    <w:rsid w:val="00D718BF"/>
    <w:rsid w:val="00D719E5"/>
    <w:rsid w:val="00D71C4C"/>
    <w:rsid w:val="00D71D04"/>
    <w:rsid w:val="00D72445"/>
    <w:rsid w:val="00D72AB9"/>
    <w:rsid w:val="00D72E1E"/>
    <w:rsid w:val="00D739EF"/>
    <w:rsid w:val="00D73E83"/>
    <w:rsid w:val="00D74535"/>
    <w:rsid w:val="00D74B55"/>
    <w:rsid w:val="00D74ECB"/>
    <w:rsid w:val="00D75970"/>
    <w:rsid w:val="00D75995"/>
    <w:rsid w:val="00D75F31"/>
    <w:rsid w:val="00D77342"/>
    <w:rsid w:val="00D77CF3"/>
    <w:rsid w:val="00D77EC7"/>
    <w:rsid w:val="00D80519"/>
    <w:rsid w:val="00D80679"/>
    <w:rsid w:val="00D80D98"/>
    <w:rsid w:val="00D813E3"/>
    <w:rsid w:val="00D81A46"/>
    <w:rsid w:val="00D82559"/>
    <w:rsid w:val="00D826A6"/>
    <w:rsid w:val="00D82728"/>
    <w:rsid w:val="00D829A5"/>
    <w:rsid w:val="00D83D75"/>
    <w:rsid w:val="00D83DBA"/>
    <w:rsid w:val="00D83E55"/>
    <w:rsid w:val="00D846D8"/>
    <w:rsid w:val="00D84784"/>
    <w:rsid w:val="00D85827"/>
    <w:rsid w:val="00D86031"/>
    <w:rsid w:val="00D87471"/>
    <w:rsid w:val="00D87CFA"/>
    <w:rsid w:val="00D87D78"/>
    <w:rsid w:val="00D90070"/>
    <w:rsid w:val="00D90CBC"/>
    <w:rsid w:val="00D9142E"/>
    <w:rsid w:val="00D919F6"/>
    <w:rsid w:val="00D9208E"/>
    <w:rsid w:val="00D9246D"/>
    <w:rsid w:val="00D927C3"/>
    <w:rsid w:val="00D9281E"/>
    <w:rsid w:val="00D92A73"/>
    <w:rsid w:val="00D92DD1"/>
    <w:rsid w:val="00D92E6E"/>
    <w:rsid w:val="00D936DC"/>
    <w:rsid w:val="00D93939"/>
    <w:rsid w:val="00D93AC3"/>
    <w:rsid w:val="00D93D85"/>
    <w:rsid w:val="00D946B0"/>
    <w:rsid w:val="00D946C6"/>
    <w:rsid w:val="00D94936"/>
    <w:rsid w:val="00D94C00"/>
    <w:rsid w:val="00D94E47"/>
    <w:rsid w:val="00D953B8"/>
    <w:rsid w:val="00D956D7"/>
    <w:rsid w:val="00D95B55"/>
    <w:rsid w:val="00D95B86"/>
    <w:rsid w:val="00D95CE1"/>
    <w:rsid w:val="00D95D31"/>
    <w:rsid w:val="00D9623E"/>
    <w:rsid w:val="00D96436"/>
    <w:rsid w:val="00D9693C"/>
    <w:rsid w:val="00D96C46"/>
    <w:rsid w:val="00D97774"/>
    <w:rsid w:val="00D97989"/>
    <w:rsid w:val="00DA05D1"/>
    <w:rsid w:val="00DA0636"/>
    <w:rsid w:val="00DA06D2"/>
    <w:rsid w:val="00DA106A"/>
    <w:rsid w:val="00DA17CC"/>
    <w:rsid w:val="00DA1BEF"/>
    <w:rsid w:val="00DA1F98"/>
    <w:rsid w:val="00DA2D9E"/>
    <w:rsid w:val="00DA3142"/>
    <w:rsid w:val="00DA34FE"/>
    <w:rsid w:val="00DA3F32"/>
    <w:rsid w:val="00DA4086"/>
    <w:rsid w:val="00DA43D9"/>
    <w:rsid w:val="00DA4F4C"/>
    <w:rsid w:val="00DA64BC"/>
    <w:rsid w:val="00DA722D"/>
    <w:rsid w:val="00DA7248"/>
    <w:rsid w:val="00DA725E"/>
    <w:rsid w:val="00DA770E"/>
    <w:rsid w:val="00DA7E18"/>
    <w:rsid w:val="00DB015E"/>
    <w:rsid w:val="00DB132B"/>
    <w:rsid w:val="00DB1EBD"/>
    <w:rsid w:val="00DB273C"/>
    <w:rsid w:val="00DB2F8C"/>
    <w:rsid w:val="00DB31B9"/>
    <w:rsid w:val="00DB324A"/>
    <w:rsid w:val="00DB3266"/>
    <w:rsid w:val="00DB34AF"/>
    <w:rsid w:val="00DB3549"/>
    <w:rsid w:val="00DB3616"/>
    <w:rsid w:val="00DB3C52"/>
    <w:rsid w:val="00DB42CA"/>
    <w:rsid w:val="00DB5156"/>
    <w:rsid w:val="00DB6129"/>
    <w:rsid w:val="00DB61D7"/>
    <w:rsid w:val="00DB6752"/>
    <w:rsid w:val="00DB7024"/>
    <w:rsid w:val="00DB71EB"/>
    <w:rsid w:val="00DB7486"/>
    <w:rsid w:val="00DB750D"/>
    <w:rsid w:val="00DB75EB"/>
    <w:rsid w:val="00DB7751"/>
    <w:rsid w:val="00DC0173"/>
    <w:rsid w:val="00DC039A"/>
    <w:rsid w:val="00DC086F"/>
    <w:rsid w:val="00DC0AF7"/>
    <w:rsid w:val="00DC13C1"/>
    <w:rsid w:val="00DC1D02"/>
    <w:rsid w:val="00DC1D32"/>
    <w:rsid w:val="00DC2405"/>
    <w:rsid w:val="00DC3800"/>
    <w:rsid w:val="00DC3BE5"/>
    <w:rsid w:val="00DC4465"/>
    <w:rsid w:val="00DC4844"/>
    <w:rsid w:val="00DC49B8"/>
    <w:rsid w:val="00DC4DA9"/>
    <w:rsid w:val="00DC5330"/>
    <w:rsid w:val="00DC5E6B"/>
    <w:rsid w:val="00DC5F63"/>
    <w:rsid w:val="00DC61B1"/>
    <w:rsid w:val="00DC6A05"/>
    <w:rsid w:val="00DC6F4F"/>
    <w:rsid w:val="00DC7DA4"/>
    <w:rsid w:val="00DC7F73"/>
    <w:rsid w:val="00DD00A8"/>
    <w:rsid w:val="00DD026F"/>
    <w:rsid w:val="00DD093D"/>
    <w:rsid w:val="00DD0CEE"/>
    <w:rsid w:val="00DD1178"/>
    <w:rsid w:val="00DD2816"/>
    <w:rsid w:val="00DD2E30"/>
    <w:rsid w:val="00DD2FAA"/>
    <w:rsid w:val="00DD32D0"/>
    <w:rsid w:val="00DD3A79"/>
    <w:rsid w:val="00DD4884"/>
    <w:rsid w:val="00DD4CF0"/>
    <w:rsid w:val="00DD5095"/>
    <w:rsid w:val="00DD59E0"/>
    <w:rsid w:val="00DD610B"/>
    <w:rsid w:val="00DD6373"/>
    <w:rsid w:val="00DD6817"/>
    <w:rsid w:val="00DD70C3"/>
    <w:rsid w:val="00DD7BEC"/>
    <w:rsid w:val="00DE078E"/>
    <w:rsid w:val="00DE11EC"/>
    <w:rsid w:val="00DE127B"/>
    <w:rsid w:val="00DE1874"/>
    <w:rsid w:val="00DE1DF0"/>
    <w:rsid w:val="00DE24E9"/>
    <w:rsid w:val="00DE2A85"/>
    <w:rsid w:val="00DE2EFD"/>
    <w:rsid w:val="00DE2F2B"/>
    <w:rsid w:val="00DE335B"/>
    <w:rsid w:val="00DE34D0"/>
    <w:rsid w:val="00DE3597"/>
    <w:rsid w:val="00DE3917"/>
    <w:rsid w:val="00DE418D"/>
    <w:rsid w:val="00DE4347"/>
    <w:rsid w:val="00DE4570"/>
    <w:rsid w:val="00DE5637"/>
    <w:rsid w:val="00DE5940"/>
    <w:rsid w:val="00DE63B0"/>
    <w:rsid w:val="00DE6672"/>
    <w:rsid w:val="00DE7430"/>
    <w:rsid w:val="00DE750B"/>
    <w:rsid w:val="00DE7C8D"/>
    <w:rsid w:val="00DF01D3"/>
    <w:rsid w:val="00DF0921"/>
    <w:rsid w:val="00DF10F7"/>
    <w:rsid w:val="00DF114E"/>
    <w:rsid w:val="00DF173F"/>
    <w:rsid w:val="00DF22F7"/>
    <w:rsid w:val="00DF23BA"/>
    <w:rsid w:val="00DF23FA"/>
    <w:rsid w:val="00DF2438"/>
    <w:rsid w:val="00DF2452"/>
    <w:rsid w:val="00DF24F0"/>
    <w:rsid w:val="00DF26B8"/>
    <w:rsid w:val="00DF272C"/>
    <w:rsid w:val="00DF2D2D"/>
    <w:rsid w:val="00DF358E"/>
    <w:rsid w:val="00DF3C46"/>
    <w:rsid w:val="00DF3E1E"/>
    <w:rsid w:val="00DF4055"/>
    <w:rsid w:val="00DF4603"/>
    <w:rsid w:val="00DF4711"/>
    <w:rsid w:val="00DF4723"/>
    <w:rsid w:val="00DF4733"/>
    <w:rsid w:val="00DF51B4"/>
    <w:rsid w:val="00DF5A25"/>
    <w:rsid w:val="00DF5A61"/>
    <w:rsid w:val="00DF5D84"/>
    <w:rsid w:val="00DF5DC8"/>
    <w:rsid w:val="00DF5F83"/>
    <w:rsid w:val="00DF6164"/>
    <w:rsid w:val="00DF659F"/>
    <w:rsid w:val="00DF68AC"/>
    <w:rsid w:val="00DF6BBB"/>
    <w:rsid w:val="00DF701F"/>
    <w:rsid w:val="00DF7240"/>
    <w:rsid w:val="00DF726E"/>
    <w:rsid w:val="00DF7381"/>
    <w:rsid w:val="00DF74E8"/>
    <w:rsid w:val="00DF78C2"/>
    <w:rsid w:val="00DF7997"/>
    <w:rsid w:val="00E00231"/>
    <w:rsid w:val="00E00C1B"/>
    <w:rsid w:val="00E01469"/>
    <w:rsid w:val="00E01642"/>
    <w:rsid w:val="00E01AD0"/>
    <w:rsid w:val="00E01D4E"/>
    <w:rsid w:val="00E0245E"/>
    <w:rsid w:val="00E02530"/>
    <w:rsid w:val="00E0295F"/>
    <w:rsid w:val="00E02C23"/>
    <w:rsid w:val="00E03491"/>
    <w:rsid w:val="00E03CE2"/>
    <w:rsid w:val="00E040C5"/>
    <w:rsid w:val="00E04140"/>
    <w:rsid w:val="00E041F4"/>
    <w:rsid w:val="00E04997"/>
    <w:rsid w:val="00E04BBC"/>
    <w:rsid w:val="00E051D4"/>
    <w:rsid w:val="00E05437"/>
    <w:rsid w:val="00E05744"/>
    <w:rsid w:val="00E05AAB"/>
    <w:rsid w:val="00E05C2E"/>
    <w:rsid w:val="00E06B34"/>
    <w:rsid w:val="00E06BEB"/>
    <w:rsid w:val="00E071CA"/>
    <w:rsid w:val="00E07436"/>
    <w:rsid w:val="00E07927"/>
    <w:rsid w:val="00E1019F"/>
    <w:rsid w:val="00E10B49"/>
    <w:rsid w:val="00E11096"/>
    <w:rsid w:val="00E117BD"/>
    <w:rsid w:val="00E11958"/>
    <w:rsid w:val="00E119CC"/>
    <w:rsid w:val="00E11B3C"/>
    <w:rsid w:val="00E122B0"/>
    <w:rsid w:val="00E12681"/>
    <w:rsid w:val="00E126D2"/>
    <w:rsid w:val="00E12889"/>
    <w:rsid w:val="00E12C71"/>
    <w:rsid w:val="00E12D78"/>
    <w:rsid w:val="00E12E93"/>
    <w:rsid w:val="00E12FDF"/>
    <w:rsid w:val="00E13566"/>
    <w:rsid w:val="00E13C88"/>
    <w:rsid w:val="00E13F2E"/>
    <w:rsid w:val="00E142CC"/>
    <w:rsid w:val="00E147C7"/>
    <w:rsid w:val="00E14A86"/>
    <w:rsid w:val="00E14BC9"/>
    <w:rsid w:val="00E14CB5"/>
    <w:rsid w:val="00E14CE0"/>
    <w:rsid w:val="00E150A4"/>
    <w:rsid w:val="00E153F0"/>
    <w:rsid w:val="00E15758"/>
    <w:rsid w:val="00E159D1"/>
    <w:rsid w:val="00E15D20"/>
    <w:rsid w:val="00E161E6"/>
    <w:rsid w:val="00E1653A"/>
    <w:rsid w:val="00E16CC7"/>
    <w:rsid w:val="00E16CEF"/>
    <w:rsid w:val="00E171C2"/>
    <w:rsid w:val="00E1745B"/>
    <w:rsid w:val="00E176FD"/>
    <w:rsid w:val="00E1773F"/>
    <w:rsid w:val="00E17A9B"/>
    <w:rsid w:val="00E17C52"/>
    <w:rsid w:val="00E2022F"/>
    <w:rsid w:val="00E208BF"/>
    <w:rsid w:val="00E20E0F"/>
    <w:rsid w:val="00E215A2"/>
    <w:rsid w:val="00E2174D"/>
    <w:rsid w:val="00E21898"/>
    <w:rsid w:val="00E22024"/>
    <w:rsid w:val="00E222D1"/>
    <w:rsid w:val="00E22881"/>
    <w:rsid w:val="00E22D24"/>
    <w:rsid w:val="00E237BB"/>
    <w:rsid w:val="00E23A81"/>
    <w:rsid w:val="00E24180"/>
    <w:rsid w:val="00E24908"/>
    <w:rsid w:val="00E24B89"/>
    <w:rsid w:val="00E2508C"/>
    <w:rsid w:val="00E25466"/>
    <w:rsid w:val="00E256B7"/>
    <w:rsid w:val="00E25D49"/>
    <w:rsid w:val="00E26865"/>
    <w:rsid w:val="00E268B6"/>
    <w:rsid w:val="00E26B32"/>
    <w:rsid w:val="00E26E97"/>
    <w:rsid w:val="00E27699"/>
    <w:rsid w:val="00E27756"/>
    <w:rsid w:val="00E30463"/>
    <w:rsid w:val="00E30580"/>
    <w:rsid w:val="00E316F6"/>
    <w:rsid w:val="00E318AE"/>
    <w:rsid w:val="00E318E7"/>
    <w:rsid w:val="00E31C0C"/>
    <w:rsid w:val="00E33066"/>
    <w:rsid w:val="00E3332C"/>
    <w:rsid w:val="00E33F7E"/>
    <w:rsid w:val="00E34070"/>
    <w:rsid w:val="00E34244"/>
    <w:rsid w:val="00E34675"/>
    <w:rsid w:val="00E35141"/>
    <w:rsid w:val="00E35491"/>
    <w:rsid w:val="00E35F11"/>
    <w:rsid w:val="00E3600D"/>
    <w:rsid w:val="00E36304"/>
    <w:rsid w:val="00E3697C"/>
    <w:rsid w:val="00E36D2E"/>
    <w:rsid w:val="00E3725B"/>
    <w:rsid w:val="00E40353"/>
    <w:rsid w:val="00E408E1"/>
    <w:rsid w:val="00E4154F"/>
    <w:rsid w:val="00E4164C"/>
    <w:rsid w:val="00E42618"/>
    <w:rsid w:val="00E42649"/>
    <w:rsid w:val="00E42814"/>
    <w:rsid w:val="00E42BF8"/>
    <w:rsid w:val="00E42E44"/>
    <w:rsid w:val="00E43982"/>
    <w:rsid w:val="00E43D2C"/>
    <w:rsid w:val="00E43D47"/>
    <w:rsid w:val="00E4407B"/>
    <w:rsid w:val="00E44232"/>
    <w:rsid w:val="00E449DD"/>
    <w:rsid w:val="00E450AA"/>
    <w:rsid w:val="00E45AEA"/>
    <w:rsid w:val="00E4605D"/>
    <w:rsid w:val="00E4620B"/>
    <w:rsid w:val="00E4637A"/>
    <w:rsid w:val="00E4690B"/>
    <w:rsid w:val="00E46B33"/>
    <w:rsid w:val="00E46F4B"/>
    <w:rsid w:val="00E47D92"/>
    <w:rsid w:val="00E50199"/>
    <w:rsid w:val="00E50C10"/>
    <w:rsid w:val="00E50F30"/>
    <w:rsid w:val="00E510E0"/>
    <w:rsid w:val="00E5133A"/>
    <w:rsid w:val="00E51811"/>
    <w:rsid w:val="00E51F52"/>
    <w:rsid w:val="00E52EFC"/>
    <w:rsid w:val="00E53979"/>
    <w:rsid w:val="00E54353"/>
    <w:rsid w:val="00E55DCE"/>
    <w:rsid w:val="00E55DD8"/>
    <w:rsid w:val="00E602C7"/>
    <w:rsid w:val="00E60608"/>
    <w:rsid w:val="00E60756"/>
    <w:rsid w:val="00E60DD9"/>
    <w:rsid w:val="00E6109B"/>
    <w:rsid w:val="00E61351"/>
    <w:rsid w:val="00E621CB"/>
    <w:rsid w:val="00E62264"/>
    <w:rsid w:val="00E62334"/>
    <w:rsid w:val="00E6251B"/>
    <w:rsid w:val="00E626E7"/>
    <w:rsid w:val="00E62837"/>
    <w:rsid w:val="00E62A0D"/>
    <w:rsid w:val="00E631EE"/>
    <w:rsid w:val="00E63947"/>
    <w:rsid w:val="00E6394D"/>
    <w:rsid w:val="00E63E42"/>
    <w:rsid w:val="00E64686"/>
    <w:rsid w:val="00E65044"/>
    <w:rsid w:val="00E651C3"/>
    <w:rsid w:val="00E656BF"/>
    <w:rsid w:val="00E65A80"/>
    <w:rsid w:val="00E65E9F"/>
    <w:rsid w:val="00E6614A"/>
    <w:rsid w:val="00E664E9"/>
    <w:rsid w:val="00E6761E"/>
    <w:rsid w:val="00E677E8"/>
    <w:rsid w:val="00E67F29"/>
    <w:rsid w:val="00E67F9F"/>
    <w:rsid w:val="00E70400"/>
    <w:rsid w:val="00E70574"/>
    <w:rsid w:val="00E7125D"/>
    <w:rsid w:val="00E715E3"/>
    <w:rsid w:val="00E7180A"/>
    <w:rsid w:val="00E71B7C"/>
    <w:rsid w:val="00E72403"/>
    <w:rsid w:val="00E72876"/>
    <w:rsid w:val="00E72D79"/>
    <w:rsid w:val="00E72F2C"/>
    <w:rsid w:val="00E73296"/>
    <w:rsid w:val="00E734C8"/>
    <w:rsid w:val="00E734E8"/>
    <w:rsid w:val="00E738D4"/>
    <w:rsid w:val="00E73EAA"/>
    <w:rsid w:val="00E74845"/>
    <w:rsid w:val="00E74AA5"/>
    <w:rsid w:val="00E74BC5"/>
    <w:rsid w:val="00E75162"/>
    <w:rsid w:val="00E759EB"/>
    <w:rsid w:val="00E75A78"/>
    <w:rsid w:val="00E75AD9"/>
    <w:rsid w:val="00E75DB5"/>
    <w:rsid w:val="00E7632E"/>
    <w:rsid w:val="00E76383"/>
    <w:rsid w:val="00E772B6"/>
    <w:rsid w:val="00E7787D"/>
    <w:rsid w:val="00E77AAF"/>
    <w:rsid w:val="00E80396"/>
    <w:rsid w:val="00E804B1"/>
    <w:rsid w:val="00E8127F"/>
    <w:rsid w:val="00E813A9"/>
    <w:rsid w:val="00E81A8C"/>
    <w:rsid w:val="00E81CCE"/>
    <w:rsid w:val="00E82ECE"/>
    <w:rsid w:val="00E83D78"/>
    <w:rsid w:val="00E84194"/>
    <w:rsid w:val="00E84C90"/>
    <w:rsid w:val="00E84F0D"/>
    <w:rsid w:val="00E84F84"/>
    <w:rsid w:val="00E851F0"/>
    <w:rsid w:val="00E8540B"/>
    <w:rsid w:val="00E85447"/>
    <w:rsid w:val="00E85A6B"/>
    <w:rsid w:val="00E86EB9"/>
    <w:rsid w:val="00E86F6B"/>
    <w:rsid w:val="00E87184"/>
    <w:rsid w:val="00E8726B"/>
    <w:rsid w:val="00E87348"/>
    <w:rsid w:val="00E8765E"/>
    <w:rsid w:val="00E87982"/>
    <w:rsid w:val="00E87C25"/>
    <w:rsid w:val="00E87FB4"/>
    <w:rsid w:val="00E901C7"/>
    <w:rsid w:val="00E903CF"/>
    <w:rsid w:val="00E90BF1"/>
    <w:rsid w:val="00E90DAB"/>
    <w:rsid w:val="00E9143A"/>
    <w:rsid w:val="00E916A5"/>
    <w:rsid w:val="00E918BE"/>
    <w:rsid w:val="00E919B6"/>
    <w:rsid w:val="00E925CD"/>
    <w:rsid w:val="00E9377B"/>
    <w:rsid w:val="00E93F27"/>
    <w:rsid w:val="00E93FF8"/>
    <w:rsid w:val="00E940BA"/>
    <w:rsid w:val="00E94298"/>
    <w:rsid w:val="00E94419"/>
    <w:rsid w:val="00E94713"/>
    <w:rsid w:val="00E94B0E"/>
    <w:rsid w:val="00E95217"/>
    <w:rsid w:val="00E953C9"/>
    <w:rsid w:val="00E95CBD"/>
    <w:rsid w:val="00E95FA8"/>
    <w:rsid w:val="00E96718"/>
    <w:rsid w:val="00E96AF8"/>
    <w:rsid w:val="00E96DCF"/>
    <w:rsid w:val="00E97114"/>
    <w:rsid w:val="00E97276"/>
    <w:rsid w:val="00E97C68"/>
    <w:rsid w:val="00EA0321"/>
    <w:rsid w:val="00EA08C0"/>
    <w:rsid w:val="00EA0DB6"/>
    <w:rsid w:val="00EA12A8"/>
    <w:rsid w:val="00EA1886"/>
    <w:rsid w:val="00EA2778"/>
    <w:rsid w:val="00EA336E"/>
    <w:rsid w:val="00EA40B9"/>
    <w:rsid w:val="00EA495F"/>
    <w:rsid w:val="00EA4A1C"/>
    <w:rsid w:val="00EA51F8"/>
    <w:rsid w:val="00EA616F"/>
    <w:rsid w:val="00EA6804"/>
    <w:rsid w:val="00EA73ED"/>
    <w:rsid w:val="00EA7410"/>
    <w:rsid w:val="00EA749D"/>
    <w:rsid w:val="00EA75A8"/>
    <w:rsid w:val="00EA7A71"/>
    <w:rsid w:val="00EA7F07"/>
    <w:rsid w:val="00EB0A02"/>
    <w:rsid w:val="00EB11A4"/>
    <w:rsid w:val="00EB1370"/>
    <w:rsid w:val="00EB1482"/>
    <w:rsid w:val="00EB1534"/>
    <w:rsid w:val="00EB1733"/>
    <w:rsid w:val="00EB1B83"/>
    <w:rsid w:val="00EB2555"/>
    <w:rsid w:val="00EB26AA"/>
    <w:rsid w:val="00EB2F6F"/>
    <w:rsid w:val="00EB318A"/>
    <w:rsid w:val="00EB31DD"/>
    <w:rsid w:val="00EB329B"/>
    <w:rsid w:val="00EB36C8"/>
    <w:rsid w:val="00EB38BE"/>
    <w:rsid w:val="00EB3A4F"/>
    <w:rsid w:val="00EB3C82"/>
    <w:rsid w:val="00EB4064"/>
    <w:rsid w:val="00EB4439"/>
    <w:rsid w:val="00EB5441"/>
    <w:rsid w:val="00EB568E"/>
    <w:rsid w:val="00EB6E90"/>
    <w:rsid w:val="00EB6F02"/>
    <w:rsid w:val="00EB7050"/>
    <w:rsid w:val="00EB7746"/>
    <w:rsid w:val="00EB7957"/>
    <w:rsid w:val="00EC0023"/>
    <w:rsid w:val="00EC0324"/>
    <w:rsid w:val="00EC0909"/>
    <w:rsid w:val="00EC0942"/>
    <w:rsid w:val="00EC0CB5"/>
    <w:rsid w:val="00EC0EC9"/>
    <w:rsid w:val="00EC175E"/>
    <w:rsid w:val="00EC1F90"/>
    <w:rsid w:val="00EC2347"/>
    <w:rsid w:val="00EC2727"/>
    <w:rsid w:val="00EC286A"/>
    <w:rsid w:val="00EC2939"/>
    <w:rsid w:val="00EC2A0B"/>
    <w:rsid w:val="00EC2DAE"/>
    <w:rsid w:val="00EC37D3"/>
    <w:rsid w:val="00EC3AAA"/>
    <w:rsid w:val="00EC3CCA"/>
    <w:rsid w:val="00EC4291"/>
    <w:rsid w:val="00EC4432"/>
    <w:rsid w:val="00EC500B"/>
    <w:rsid w:val="00EC50B4"/>
    <w:rsid w:val="00EC527A"/>
    <w:rsid w:val="00EC52E0"/>
    <w:rsid w:val="00EC6161"/>
    <w:rsid w:val="00EC6230"/>
    <w:rsid w:val="00EC68A1"/>
    <w:rsid w:val="00EC6BC0"/>
    <w:rsid w:val="00EC7066"/>
    <w:rsid w:val="00EC7EE1"/>
    <w:rsid w:val="00ED0828"/>
    <w:rsid w:val="00ED10AA"/>
    <w:rsid w:val="00ED12AC"/>
    <w:rsid w:val="00ED1F9F"/>
    <w:rsid w:val="00ED2828"/>
    <w:rsid w:val="00ED2AE5"/>
    <w:rsid w:val="00ED2BCA"/>
    <w:rsid w:val="00ED2DBD"/>
    <w:rsid w:val="00ED2E61"/>
    <w:rsid w:val="00ED3BC2"/>
    <w:rsid w:val="00ED40AB"/>
    <w:rsid w:val="00ED45E6"/>
    <w:rsid w:val="00ED46C2"/>
    <w:rsid w:val="00ED553E"/>
    <w:rsid w:val="00ED575D"/>
    <w:rsid w:val="00ED5B20"/>
    <w:rsid w:val="00ED5B91"/>
    <w:rsid w:val="00ED64C2"/>
    <w:rsid w:val="00ED6569"/>
    <w:rsid w:val="00ED68AA"/>
    <w:rsid w:val="00ED6DD7"/>
    <w:rsid w:val="00ED70D4"/>
    <w:rsid w:val="00ED7413"/>
    <w:rsid w:val="00ED7852"/>
    <w:rsid w:val="00ED78D4"/>
    <w:rsid w:val="00ED7E80"/>
    <w:rsid w:val="00EE012C"/>
    <w:rsid w:val="00EE027A"/>
    <w:rsid w:val="00EE0582"/>
    <w:rsid w:val="00EE2193"/>
    <w:rsid w:val="00EE22CB"/>
    <w:rsid w:val="00EE2428"/>
    <w:rsid w:val="00EE2621"/>
    <w:rsid w:val="00EE2813"/>
    <w:rsid w:val="00EE2BD3"/>
    <w:rsid w:val="00EE2F3D"/>
    <w:rsid w:val="00EE2FDF"/>
    <w:rsid w:val="00EE2FE2"/>
    <w:rsid w:val="00EE3293"/>
    <w:rsid w:val="00EE37CC"/>
    <w:rsid w:val="00EE42D7"/>
    <w:rsid w:val="00EE4570"/>
    <w:rsid w:val="00EE47EB"/>
    <w:rsid w:val="00EE4ACA"/>
    <w:rsid w:val="00EE4FF1"/>
    <w:rsid w:val="00EE65E9"/>
    <w:rsid w:val="00EE69E6"/>
    <w:rsid w:val="00EE78C9"/>
    <w:rsid w:val="00EF0538"/>
    <w:rsid w:val="00EF06BE"/>
    <w:rsid w:val="00EF0C75"/>
    <w:rsid w:val="00EF0DB9"/>
    <w:rsid w:val="00EF1285"/>
    <w:rsid w:val="00EF134C"/>
    <w:rsid w:val="00EF1619"/>
    <w:rsid w:val="00EF2065"/>
    <w:rsid w:val="00EF253B"/>
    <w:rsid w:val="00EF352B"/>
    <w:rsid w:val="00EF410D"/>
    <w:rsid w:val="00EF48ED"/>
    <w:rsid w:val="00EF491B"/>
    <w:rsid w:val="00EF4A13"/>
    <w:rsid w:val="00EF514D"/>
    <w:rsid w:val="00EF5865"/>
    <w:rsid w:val="00EF5EC8"/>
    <w:rsid w:val="00EF5F79"/>
    <w:rsid w:val="00EF6A9E"/>
    <w:rsid w:val="00EF7001"/>
    <w:rsid w:val="00EF7118"/>
    <w:rsid w:val="00F00304"/>
    <w:rsid w:val="00F00FDA"/>
    <w:rsid w:val="00F01340"/>
    <w:rsid w:val="00F01453"/>
    <w:rsid w:val="00F018AA"/>
    <w:rsid w:val="00F021E0"/>
    <w:rsid w:val="00F022E5"/>
    <w:rsid w:val="00F02F3B"/>
    <w:rsid w:val="00F0446E"/>
    <w:rsid w:val="00F04FB8"/>
    <w:rsid w:val="00F05301"/>
    <w:rsid w:val="00F0532C"/>
    <w:rsid w:val="00F06079"/>
    <w:rsid w:val="00F06805"/>
    <w:rsid w:val="00F076B9"/>
    <w:rsid w:val="00F076CB"/>
    <w:rsid w:val="00F079B3"/>
    <w:rsid w:val="00F103A1"/>
    <w:rsid w:val="00F10E33"/>
    <w:rsid w:val="00F110F1"/>
    <w:rsid w:val="00F111F2"/>
    <w:rsid w:val="00F11334"/>
    <w:rsid w:val="00F11689"/>
    <w:rsid w:val="00F12696"/>
    <w:rsid w:val="00F1308E"/>
    <w:rsid w:val="00F13C19"/>
    <w:rsid w:val="00F13C4E"/>
    <w:rsid w:val="00F149F0"/>
    <w:rsid w:val="00F14C64"/>
    <w:rsid w:val="00F15396"/>
    <w:rsid w:val="00F155A9"/>
    <w:rsid w:val="00F155D8"/>
    <w:rsid w:val="00F16234"/>
    <w:rsid w:val="00F165CD"/>
    <w:rsid w:val="00F16B59"/>
    <w:rsid w:val="00F16D16"/>
    <w:rsid w:val="00F17448"/>
    <w:rsid w:val="00F177D9"/>
    <w:rsid w:val="00F20CFB"/>
    <w:rsid w:val="00F20ECD"/>
    <w:rsid w:val="00F21342"/>
    <w:rsid w:val="00F215D7"/>
    <w:rsid w:val="00F2191C"/>
    <w:rsid w:val="00F22636"/>
    <w:rsid w:val="00F23460"/>
    <w:rsid w:val="00F234F7"/>
    <w:rsid w:val="00F23662"/>
    <w:rsid w:val="00F23B08"/>
    <w:rsid w:val="00F24586"/>
    <w:rsid w:val="00F24BC7"/>
    <w:rsid w:val="00F25670"/>
    <w:rsid w:val="00F2576A"/>
    <w:rsid w:val="00F262E3"/>
    <w:rsid w:val="00F268F9"/>
    <w:rsid w:val="00F26A38"/>
    <w:rsid w:val="00F26B10"/>
    <w:rsid w:val="00F272F6"/>
    <w:rsid w:val="00F27366"/>
    <w:rsid w:val="00F30485"/>
    <w:rsid w:val="00F305D8"/>
    <w:rsid w:val="00F30805"/>
    <w:rsid w:val="00F30A0C"/>
    <w:rsid w:val="00F30C30"/>
    <w:rsid w:val="00F30C43"/>
    <w:rsid w:val="00F31324"/>
    <w:rsid w:val="00F31E39"/>
    <w:rsid w:val="00F31EF3"/>
    <w:rsid w:val="00F32324"/>
    <w:rsid w:val="00F329C9"/>
    <w:rsid w:val="00F32ABC"/>
    <w:rsid w:val="00F34739"/>
    <w:rsid w:val="00F348CA"/>
    <w:rsid w:val="00F350AC"/>
    <w:rsid w:val="00F35CDA"/>
    <w:rsid w:val="00F35F16"/>
    <w:rsid w:val="00F366AA"/>
    <w:rsid w:val="00F369BD"/>
    <w:rsid w:val="00F36AC8"/>
    <w:rsid w:val="00F37537"/>
    <w:rsid w:val="00F37CEB"/>
    <w:rsid w:val="00F4011D"/>
    <w:rsid w:val="00F40645"/>
    <w:rsid w:val="00F40B47"/>
    <w:rsid w:val="00F40B8A"/>
    <w:rsid w:val="00F41171"/>
    <w:rsid w:val="00F41223"/>
    <w:rsid w:val="00F416D1"/>
    <w:rsid w:val="00F419BF"/>
    <w:rsid w:val="00F41AB7"/>
    <w:rsid w:val="00F41F6B"/>
    <w:rsid w:val="00F4274D"/>
    <w:rsid w:val="00F42A03"/>
    <w:rsid w:val="00F42E85"/>
    <w:rsid w:val="00F42F7C"/>
    <w:rsid w:val="00F4304A"/>
    <w:rsid w:val="00F435C5"/>
    <w:rsid w:val="00F43EE2"/>
    <w:rsid w:val="00F43FD9"/>
    <w:rsid w:val="00F4451E"/>
    <w:rsid w:val="00F44CBF"/>
    <w:rsid w:val="00F455CF"/>
    <w:rsid w:val="00F46AC8"/>
    <w:rsid w:val="00F46EA2"/>
    <w:rsid w:val="00F46EDC"/>
    <w:rsid w:val="00F47000"/>
    <w:rsid w:val="00F47D14"/>
    <w:rsid w:val="00F47F57"/>
    <w:rsid w:val="00F5048A"/>
    <w:rsid w:val="00F5090B"/>
    <w:rsid w:val="00F515E5"/>
    <w:rsid w:val="00F51992"/>
    <w:rsid w:val="00F52FE4"/>
    <w:rsid w:val="00F530F8"/>
    <w:rsid w:val="00F531BD"/>
    <w:rsid w:val="00F5347B"/>
    <w:rsid w:val="00F53BCF"/>
    <w:rsid w:val="00F53EC4"/>
    <w:rsid w:val="00F5413B"/>
    <w:rsid w:val="00F546D7"/>
    <w:rsid w:val="00F56317"/>
    <w:rsid w:val="00F567D3"/>
    <w:rsid w:val="00F56E98"/>
    <w:rsid w:val="00F57488"/>
    <w:rsid w:val="00F578BB"/>
    <w:rsid w:val="00F57C8B"/>
    <w:rsid w:val="00F602BB"/>
    <w:rsid w:val="00F6039D"/>
    <w:rsid w:val="00F6073B"/>
    <w:rsid w:val="00F60AEF"/>
    <w:rsid w:val="00F60BD8"/>
    <w:rsid w:val="00F61857"/>
    <w:rsid w:val="00F62408"/>
    <w:rsid w:val="00F62A0B"/>
    <w:rsid w:val="00F62A8E"/>
    <w:rsid w:val="00F62BDC"/>
    <w:rsid w:val="00F64D09"/>
    <w:rsid w:val="00F66350"/>
    <w:rsid w:val="00F700EF"/>
    <w:rsid w:val="00F7032D"/>
    <w:rsid w:val="00F70417"/>
    <w:rsid w:val="00F7049C"/>
    <w:rsid w:val="00F711EC"/>
    <w:rsid w:val="00F72765"/>
    <w:rsid w:val="00F72D1C"/>
    <w:rsid w:val="00F72F91"/>
    <w:rsid w:val="00F73363"/>
    <w:rsid w:val="00F734B0"/>
    <w:rsid w:val="00F738F8"/>
    <w:rsid w:val="00F740D5"/>
    <w:rsid w:val="00F7513E"/>
    <w:rsid w:val="00F75243"/>
    <w:rsid w:val="00F75437"/>
    <w:rsid w:val="00F75746"/>
    <w:rsid w:val="00F764F2"/>
    <w:rsid w:val="00F769E2"/>
    <w:rsid w:val="00F76C19"/>
    <w:rsid w:val="00F76E00"/>
    <w:rsid w:val="00F773D0"/>
    <w:rsid w:val="00F775B8"/>
    <w:rsid w:val="00F77698"/>
    <w:rsid w:val="00F77A99"/>
    <w:rsid w:val="00F80723"/>
    <w:rsid w:val="00F807A5"/>
    <w:rsid w:val="00F807FC"/>
    <w:rsid w:val="00F80915"/>
    <w:rsid w:val="00F80956"/>
    <w:rsid w:val="00F80B04"/>
    <w:rsid w:val="00F80C78"/>
    <w:rsid w:val="00F80F87"/>
    <w:rsid w:val="00F8101D"/>
    <w:rsid w:val="00F8123E"/>
    <w:rsid w:val="00F814F1"/>
    <w:rsid w:val="00F81639"/>
    <w:rsid w:val="00F81A72"/>
    <w:rsid w:val="00F81B7A"/>
    <w:rsid w:val="00F81E4D"/>
    <w:rsid w:val="00F8223C"/>
    <w:rsid w:val="00F82598"/>
    <w:rsid w:val="00F82748"/>
    <w:rsid w:val="00F82B69"/>
    <w:rsid w:val="00F82D09"/>
    <w:rsid w:val="00F83966"/>
    <w:rsid w:val="00F83A92"/>
    <w:rsid w:val="00F84680"/>
    <w:rsid w:val="00F84D7A"/>
    <w:rsid w:val="00F85691"/>
    <w:rsid w:val="00F8674F"/>
    <w:rsid w:val="00F86D71"/>
    <w:rsid w:val="00F86DA3"/>
    <w:rsid w:val="00F871CF"/>
    <w:rsid w:val="00F90D3D"/>
    <w:rsid w:val="00F917C8"/>
    <w:rsid w:val="00F9180A"/>
    <w:rsid w:val="00F919ED"/>
    <w:rsid w:val="00F935F6"/>
    <w:rsid w:val="00F93DD4"/>
    <w:rsid w:val="00F93EC6"/>
    <w:rsid w:val="00F94C1F"/>
    <w:rsid w:val="00F94D5D"/>
    <w:rsid w:val="00F956F8"/>
    <w:rsid w:val="00F95A83"/>
    <w:rsid w:val="00F9618B"/>
    <w:rsid w:val="00F96A64"/>
    <w:rsid w:val="00F96E89"/>
    <w:rsid w:val="00F978E2"/>
    <w:rsid w:val="00F97CE1"/>
    <w:rsid w:val="00FA05C5"/>
    <w:rsid w:val="00FA0843"/>
    <w:rsid w:val="00FA0854"/>
    <w:rsid w:val="00FA087C"/>
    <w:rsid w:val="00FA0EF5"/>
    <w:rsid w:val="00FA161E"/>
    <w:rsid w:val="00FA1679"/>
    <w:rsid w:val="00FA1744"/>
    <w:rsid w:val="00FA1AAE"/>
    <w:rsid w:val="00FA224E"/>
    <w:rsid w:val="00FA250C"/>
    <w:rsid w:val="00FA370B"/>
    <w:rsid w:val="00FA3BDE"/>
    <w:rsid w:val="00FA4535"/>
    <w:rsid w:val="00FA483A"/>
    <w:rsid w:val="00FA49AB"/>
    <w:rsid w:val="00FA6321"/>
    <w:rsid w:val="00FA653F"/>
    <w:rsid w:val="00FA66AF"/>
    <w:rsid w:val="00FA6B9C"/>
    <w:rsid w:val="00FA6E27"/>
    <w:rsid w:val="00FA7663"/>
    <w:rsid w:val="00FA79B9"/>
    <w:rsid w:val="00FA7A49"/>
    <w:rsid w:val="00FA7DB2"/>
    <w:rsid w:val="00FA7E86"/>
    <w:rsid w:val="00FB029B"/>
    <w:rsid w:val="00FB04BA"/>
    <w:rsid w:val="00FB11C5"/>
    <w:rsid w:val="00FB14B3"/>
    <w:rsid w:val="00FB1AB3"/>
    <w:rsid w:val="00FB2067"/>
    <w:rsid w:val="00FB2EE0"/>
    <w:rsid w:val="00FB33A0"/>
    <w:rsid w:val="00FB3418"/>
    <w:rsid w:val="00FB35B1"/>
    <w:rsid w:val="00FB3799"/>
    <w:rsid w:val="00FB3888"/>
    <w:rsid w:val="00FB3953"/>
    <w:rsid w:val="00FB3C43"/>
    <w:rsid w:val="00FB4129"/>
    <w:rsid w:val="00FB433F"/>
    <w:rsid w:val="00FB4CC3"/>
    <w:rsid w:val="00FB5B79"/>
    <w:rsid w:val="00FB5C14"/>
    <w:rsid w:val="00FB5D46"/>
    <w:rsid w:val="00FB5FE2"/>
    <w:rsid w:val="00FB6207"/>
    <w:rsid w:val="00FB6831"/>
    <w:rsid w:val="00FB6845"/>
    <w:rsid w:val="00FB68A3"/>
    <w:rsid w:val="00FB69A4"/>
    <w:rsid w:val="00FB7187"/>
    <w:rsid w:val="00FB7D88"/>
    <w:rsid w:val="00FB7DE1"/>
    <w:rsid w:val="00FC023E"/>
    <w:rsid w:val="00FC02F0"/>
    <w:rsid w:val="00FC0382"/>
    <w:rsid w:val="00FC03E0"/>
    <w:rsid w:val="00FC04AA"/>
    <w:rsid w:val="00FC1489"/>
    <w:rsid w:val="00FC18AA"/>
    <w:rsid w:val="00FC2356"/>
    <w:rsid w:val="00FC27B4"/>
    <w:rsid w:val="00FC2FF7"/>
    <w:rsid w:val="00FC354F"/>
    <w:rsid w:val="00FC3695"/>
    <w:rsid w:val="00FC379F"/>
    <w:rsid w:val="00FC3A88"/>
    <w:rsid w:val="00FC4449"/>
    <w:rsid w:val="00FC44E7"/>
    <w:rsid w:val="00FC4968"/>
    <w:rsid w:val="00FC4ADC"/>
    <w:rsid w:val="00FC4CE4"/>
    <w:rsid w:val="00FC52FF"/>
    <w:rsid w:val="00FC597C"/>
    <w:rsid w:val="00FC5ECF"/>
    <w:rsid w:val="00FC604D"/>
    <w:rsid w:val="00FC6082"/>
    <w:rsid w:val="00FC63B2"/>
    <w:rsid w:val="00FC6887"/>
    <w:rsid w:val="00FC6C19"/>
    <w:rsid w:val="00FC77C0"/>
    <w:rsid w:val="00FC7F0E"/>
    <w:rsid w:val="00FD0C55"/>
    <w:rsid w:val="00FD12EC"/>
    <w:rsid w:val="00FD1565"/>
    <w:rsid w:val="00FD16AB"/>
    <w:rsid w:val="00FD1B85"/>
    <w:rsid w:val="00FD1D8B"/>
    <w:rsid w:val="00FD2852"/>
    <w:rsid w:val="00FD2B1F"/>
    <w:rsid w:val="00FD3429"/>
    <w:rsid w:val="00FD3DD0"/>
    <w:rsid w:val="00FD4B9A"/>
    <w:rsid w:val="00FD5293"/>
    <w:rsid w:val="00FD5454"/>
    <w:rsid w:val="00FD6293"/>
    <w:rsid w:val="00FD6534"/>
    <w:rsid w:val="00FD6DA6"/>
    <w:rsid w:val="00FD7048"/>
    <w:rsid w:val="00FD778C"/>
    <w:rsid w:val="00FD79AF"/>
    <w:rsid w:val="00FD7B50"/>
    <w:rsid w:val="00FD7FAC"/>
    <w:rsid w:val="00FE06F0"/>
    <w:rsid w:val="00FE12CD"/>
    <w:rsid w:val="00FE1950"/>
    <w:rsid w:val="00FE1D91"/>
    <w:rsid w:val="00FE279D"/>
    <w:rsid w:val="00FE333A"/>
    <w:rsid w:val="00FE3B6F"/>
    <w:rsid w:val="00FE3D09"/>
    <w:rsid w:val="00FE3D49"/>
    <w:rsid w:val="00FE3FBE"/>
    <w:rsid w:val="00FE4294"/>
    <w:rsid w:val="00FE4843"/>
    <w:rsid w:val="00FE4A23"/>
    <w:rsid w:val="00FE4B94"/>
    <w:rsid w:val="00FE4BFA"/>
    <w:rsid w:val="00FE4C57"/>
    <w:rsid w:val="00FE4CF4"/>
    <w:rsid w:val="00FE4EE8"/>
    <w:rsid w:val="00FE589C"/>
    <w:rsid w:val="00FE58BA"/>
    <w:rsid w:val="00FE5C0F"/>
    <w:rsid w:val="00FE5FB8"/>
    <w:rsid w:val="00FE6908"/>
    <w:rsid w:val="00FE79D6"/>
    <w:rsid w:val="00FE7EA5"/>
    <w:rsid w:val="00FF0067"/>
    <w:rsid w:val="00FF06EC"/>
    <w:rsid w:val="00FF0820"/>
    <w:rsid w:val="00FF0BC1"/>
    <w:rsid w:val="00FF1106"/>
    <w:rsid w:val="00FF15C0"/>
    <w:rsid w:val="00FF1B7E"/>
    <w:rsid w:val="00FF1F1B"/>
    <w:rsid w:val="00FF2439"/>
    <w:rsid w:val="00FF26D2"/>
    <w:rsid w:val="00FF2A26"/>
    <w:rsid w:val="00FF30B8"/>
    <w:rsid w:val="00FF3826"/>
    <w:rsid w:val="00FF3AFB"/>
    <w:rsid w:val="00FF3FEF"/>
    <w:rsid w:val="00FF4667"/>
    <w:rsid w:val="00FF4974"/>
    <w:rsid w:val="00FF4CBB"/>
    <w:rsid w:val="00FF4DCA"/>
    <w:rsid w:val="00FF4EB7"/>
    <w:rsid w:val="00FF51DE"/>
    <w:rsid w:val="00FF5F3C"/>
    <w:rsid w:val="00FF5FF8"/>
    <w:rsid w:val="00FF60E4"/>
    <w:rsid w:val="00FF64BF"/>
    <w:rsid w:val="00FF65B8"/>
    <w:rsid w:val="00FF665D"/>
    <w:rsid w:val="00FF6924"/>
    <w:rsid w:val="00FF6BC9"/>
    <w:rsid w:val="00FF7A60"/>
    <w:rsid w:val="00FF7B61"/>
    <w:rsid w:val="00FF7BCF"/>
    <w:rsid w:val="010F8F45"/>
    <w:rsid w:val="0116CDEF"/>
    <w:rsid w:val="0120C1F6"/>
    <w:rsid w:val="0155C3D9"/>
    <w:rsid w:val="017F4E3D"/>
    <w:rsid w:val="018016D2"/>
    <w:rsid w:val="01A58271"/>
    <w:rsid w:val="01B09A7C"/>
    <w:rsid w:val="0218F422"/>
    <w:rsid w:val="0237F6C5"/>
    <w:rsid w:val="024EF0BF"/>
    <w:rsid w:val="029C3FC7"/>
    <w:rsid w:val="02C43A45"/>
    <w:rsid w:val="02D4A7F4"/>
    <w:rsid w:val="02DA5D9A"/>
    <w:rsid w:val="0320526C"/>
    <w:rsid w:val="03272872"/>
    <w:rsid w:val="0331BA30"/>
    <w:rsid w:val="03613913"/>
    <w:rsid w:val="037A6573"/>
    <w:rsid w:val="03C5D222"/>
    <w:rsid w:val="03D20D07"/>
    <w:rsid w:val="03FCA236"/>
    <w:rsid w:val="0459C050"/>
    <w:rsid w:val="04E37105"/>
    <w:rsid w:val="04F5DB14"/>
    <w:rsid w:val="0522576A"/>
    <w:rsid w:val="052C6F45"/>
    <w:rsid w:val="0560760B"/>
    <w:rsid w:val="057BAB60"/>
    <w:rsid w:val="05AB07CE"/>
    <w:rsid w:val="05B5D24B"/>
    <w:rsid w:val="05CAE2EF"/>
    <w:rsid w:val="06094A71"/>
    <w:rsid w:val="06491D1E"/>
    <w:rsid w:val="065F75C0"/>
    <w:rsid w:val="06767BE4"/>
    <w:rsid w:val="06A07A9A"/>
    <w:rsid w:val="0703FE64"/>
    <w:rsid w:val="07841432"/>
    <w:rsid w:val="07D3C647"/>
    <w:rsid w:val="08630203"/>
    <w:rsid w:val="0865E0E8"/>
    <w:rsid w:val="0899160E"/>
    <w:rsid w:val="08AE014E"/>
    <w:rsid w:val="08D3CB80"/>
    <w:rsid w:val="0916758D"/>
    <w:rsid w:val="0926B88E"/>
    <w:rsid w:val="094423EA"/>
    <w:rsid w:val="09C6FCFA"/>
    <w:rsid w:val="0A023480"/>
    <w:rsid w:val="0A0DA6CD"/>
    <w:rsid w:val="0A28AA17"/>
    <w:rsid w:val="0A2B437D"/>
    <w:rsid w:val="0A425836"/>
    <w:rsid w:val="0AD5038D"/>
    <w:rsid w:val="0ADB92AF"/>
    <w:rsid w:val="0AE79AAD"/>
    <w:rsid w:val="0B16D9C0"/>
    <w:rsid w:val="0B1FE5C1"/>
    <w:rsid w:val="0B4061E6"/>
    <w:rsid w:val="0B4093C6"/>
    <w:rsid w:val="0B5A3E18"/>
    <w:rsid w:val="0B6EDFEE"/>
    <w:rsid w:val="0B70B99E"/>
    <w:rsid w:val="0B7AD151"/>
    <w:rsid w:val="0BB3815B"/>
    <w:rsid w:val="0BBCE104"/>
    <w:rsid w:val="0BCBB25B"/>
    <w:rsid w:val="0C6990E1"/>
    <w:rsid w:val="0C981584"/>
    <w:rsid w:val="0C9BACA4"/>
    <w:rsid w:val="0CAAD0A9"/>
    <w:rsid w:val="0CF004C7"/>
    <w:rsid w:val="0D9797C0"/>
    <w:rsid w:val="0DBF0A8A"/>
    <w:rsid w:val="0DCD10C7"/>
    <w:rsid w:val="0DDE3DDC"/>
    <w:rsid w:val="0E0AD63A"/>
    <w:rsid w:val="0E0F5D0F"/>
    <w:rsid w:val="0E2115D3"/>
    <w:rsid w:val="0E8CE91B"/>
    <w:rsid w:val="0E9378CF"/>
    <w:rsid w:val="0ED03992"/>
    <w:rsid w:val="0F036C82"/>
    <w:rsid w:val="0FD6AD83"/>
    <w:rsid w:val="0FF6D830"/>
    <w:rsid w:val="1005B117"/>
    <w:rsid w:val="101E535F"/>
    <w:rsid w:val="102FE97E"/>
    <w:rsid w:val="104B9E3E"/>
    <w:rsid w:val="10971F57"/>
    <w:rsid w:val="10B3EA02"/>
    <w:rsid w:val="10E514EE"/>
    <w:rsid w:val="11356181"/>
    <w:rsid w:val="1187D273"/>
    <w:rsid w:val="11A9412C"/>
    <w:rsid w:val="11AC3D1F"/>
    <w:rsid w:val="11D66297"/>
    <w:rsid w:val="11DE0C47"/>
    <w:rsid w:val="121018F8"/>
    <w:rsid w:val="124FFBB3"/>
    <w:rsid w:val="125A9D58"/>
    <w:rsid w:val="126719C4"/>
    <w:rsid w:val="129BCBE5"/>
    <w:rsid w:val="12F3DD78"/>
    <w:rsid w:val="13518F51"/>
    <w:rsid w:val="13AE13A1"/>
    <w:rsid w:val="13EC84DF"/>
    <w:rsid w:val="14194679"/>
    <w:rsid w:val="1454799C"/>
    <w:rsid w:val="14583968"/>
    <w:rsid w:val="14A53736"/>
    <w:rsid w:val="14D59B3A"/>
    <w:rsid w:val="14D9D2E4"/>
    <w:rsid w:val="14E109E1"/>
    <w:rsid w:val="14F5DEBB"/>
    <w:rsid w:val="152061AF"/>
    <w:rsid w:val="153F0AE3"/>
    <w:rsid w:val="15970AB1"/>
    <w:rsid w:val="16460045"/>
    <w:rsid w:val="16B6EAF7"/>
    <w:rsid w:val="1741E4DE"/>
    <w:rsid w:val="17461270"/>
    <w:rsid w:val="1792058C"/>
    <w:rsid w:val="17AC6667"/>
    <w:rsid w:val="17C50FE9"/>
    <w:rsid w:val="17EC7B67"/>
    <w:rsid w:val="18040B81"/>
    <w:rsid w:val="188406F1"/>
    <w:rsid w:val="18905165"/>
    <w:rsid w:val="18B66EC1"/>
    <w:rsid w:val="18C225CD"/>
    <w:rsid w:val="18D4EF5A"/>
    <w:rsid w:val="18E25C37"/>
    <w:rsid w:val="18E57CF9"/>
    <w:rsid w:val="19340884"/>
    <w:rsid w:val="1950A900"/>
    <w:rsid w:val="195E938C"/>
    <w:rsid w:val="197E17D7"/>
    <w:rsid w:val="19BA237A"/>
    <w:rsid w:val="19DE5FDD"/>
    <w:rsid w:val="19EB8C5D"/>
    <w:rsid w:val="1A423BC5"/>
    <w:rsid w:val="1ACBCFFE"/>
    <w:rsid w:val="1B1A6953"/>
    <w:rsid w:val="1B401051"/>
    <w:rsid w:val="1BEF7E8C"/>
    <w:rsid w:val="1C121441"/>
    <w:rsid w:val="1C336CFC"/>
    <w:rsid w:val="1C3C6FF1"/>
    <w:rsid w:val="1CA165C4"/>
    <w:rsid w:val="1CAD4C4A"/>
    <w:rsid w:val="1CEA03BC"/>
    <w:rsid w:val="1D546BD3"/>
    <w:rsid w:val="1D7072DF"/>
    <w:rsid w:val="1D7118D9"/>
    <w:rsid w:val="1D8AACE4"/>
    <w:rsid w:val="1DCB1F35"/>
    <w:rsid w:val="1DFE7191"/>
    <w:rsid w:val="1E083FAB"/>
    <w:rsid w:val="1E15F0C9"/>
    <w:rsid w:val="1E16ABD5"/>
    <w:rsid w:val="1E5FB93C"/>
    <w:rsid w:val="1EA605CA"/>
    <w:rsid w:val="1EAD138E"/>
    <w:rsid w:val="1EDB2DE8"/>
    <w:rsid w:val="20668C25"/>
    <w:rsid w:val="206F7E95"/>
    <w:rsid w:val="2078FAA9"/>
    <w:rsid w:val="20B18B9E"/>
    <w:rsid w:val="21208F52"/>
    <w:rsid w:val="213C068C"/>
    <w:rsid w:val="21523067"/>
    <w:rsid w:val="216745F3"/>
    <w:rsid w:val="2193A86F"/>
    <w:rsid w:val="21B00BC6"/>
    <w:rsid w:val="21B25648"/>
    <w:rsid w:val="21F1B6DF"/>
    <w:rsid w:val="21FB9160"/>
    <w:rsid w:val="2204EB2E"/>
    <w:rsid w:val="226472CA"/>
    <w:rsid w:val="226D8353"/>
    <w:rsid w:val="2281F587"/>
    <w:rsid w:val="22886A54"/>
    <w:rsid w:val="22EA2EDE"/>
    <w:rsid w:val="22F9C0C3"/>
    <w:rsid w:val="237CBC2A"/>
    <w:rsid w:val="23AABCE7"/>
    <w:rsid w:val="23E12F26"/>
    <w:rsid w:val="245C7586"/>
    <w:rsid w:val="248D9325"/>
    <w:rsid w:val="24C47060"/>
    <w:rsid w:val="24CB597D"/>
    <w:rsid w:val="24D1D268"/>
    <w:rsid w:val="24F5E4D7"/>
    <w:rsid w:val="2561BE98"/>
    <w:rsid w:val="257D77FB"/>
    <w:rsid w:val="25E1C172"/>
    <w:rsid w:val="25EC00EC"/>
    <w:rsid w:val="2627AB4C"/>
    <w:rsid w:val="2627FEDA"/>
    <w:rsid w:val="263E2B8F"/>
    <w:rsid w:val="266B0DB1"/>
    <w:rsid w:val="266CDCE9"/>
    <w:rsid w:val="272B6090"/>
    <w:rsid w:val="274BE26D"/>
    <w:rsid w:val="2778F83E"/>
    <w:rsid w:val="27B3C1AC"/>
    <w:rsid w:val="280E6023"/>
    <w:rsid w:val="283588E0"/>
    <w:rsid w:val="2854D388"/>
    <w:rsid w:val="2855FE8A"/>
    <w:rsid w:val="2870D0B4"/>
    <w:rsid w:val="290E687A"/>
    <w:rsid w:val="292AA1D4"/>
    <w:rsid w:val="2938DFBE"/>
    <w:rsid w:val="2978EB4D"/>
    <w:rsid w:val="297D1017"/>
    <w:rsid w:val="29B2DDEE"/>
    <w:rsid w:val="29CF9FC1"/>
    <w:rsid w:val="2A660AE7"/>
    <w:rsid w:val="2A97798B"/>
    <w:rsid w:val="2B1321B9"/>
    <w:rsid w:val="2B851FEF"/>
    <w:rsid w:val="2BD8216B"/>
    <w:rsid w:val="2C35A7CA"/>
    <w:rsid w:val="2CA1AAE2"/>
    <w:rsid w:val="2CC39BB8"/>
    <w:rsid w:val="2CFE61C0"/>
    <w:rsid w:val="2CFF9055"/>
    <w:rsid w:val="2DF025D2"/>
    <w:rsid w:val="2E09DA55"/>
    <w:rsid w:val="2E2DCB51"/>
    <w:rsid w:val="2E53DD4C"/>
    <w:rsid w:val="2E67F441"/>
    <w:rsid w:val="2ECD4181"/>
    <w:rsid w:val="2EE4B5B7"/>
    <w:rsid w:val="2EFD0936"/>
    <w:rsid w:val="2F001E40"/>
    <w:rsid w:val="2F2A761C"/>
    <w:rsid w:val="2F3073EB"/>
    <w:rsid w:val="2F649B3D"/>
    <w:rsid w:val="2F841A54"/>
    <w:rsid w:val="2F971535"/>
    <w:rsid w:val="2F9D8C42"/>
    <w:rsid w:val="2FA44CC0"/>
    <w:rsid w:val="2FA79811"/>
    <w:rsid w:val="2FCB3F73"/>
    <w:rsid w:val="2FE1234D"/>
    <w:rsid w:val="2FEE449C"/>
    <w:rsid w:val="2FF3488A"/>
    <w:rsid w:val="300A9FCF"/>
    <w:rsid w:val="301E1144"/>
    <w:rsid w:val="30BE61D6"/>
    <w:rsid w:val="30C6D36E"/>
    <w:rsid w:val="30CF55E7"/>
    <w:rsid w:val="30EB3F65"/>
    <w:rsid w:val="30EB64D8"/>
    <w:rsid w:val="31165082"/>
    <w:rsid w:val="313EF3F2"/>
    <w:rsid w:val="319BABC6"/>
    <w:rsid w:val="31FA1CE9"/>
    <w:rsid w:val="31FC027D"/>
    <w:rsid w:val="3205F161"/>
    <w:rsid w:val="321965EA"/>
    <w:rsid w:val="329D4344"/>
    <w:rsid w:val="32A99082"/>
    <w:rsid w:val="32CCDA74"/>
    <w:rsid w:val="331FFB23"/>
    <w:rsid w:val="33632E28"/>
    <w:rsid w:val="336FBCE4"/>
    <w:rsid w:val="3372E8EB"/>
    <w:rsid w:val="338BEC89"/>
    <w:rsid w:val="33AF9753"/>
    <w:rsid w:val="33D59AC8"/>
    <w:rsid w:val="33DABD70"/>
    <w:rsid w:val="33F30D73"/>
    <w:rsid w:val="34140329"/>
    <w:rsid w:val="341E371D"/>
    <w:rsid w:val="346BE3FA"/>
    <w:rsid w:val="3473FFFA"/>
    <w:rsid w:val="34AEB44A"/>
    <w:rsid w:val="34B3D4B3"/>
    <w:rsid w:val="3522616C"/>
    <w:rsid w:val="3563D70F"/>
    <w:rsid w:val="3565E1D1"/>
    <w:rsid w:val="35D28A6D"/>
    <w:rsid w:val="36058EB7"/>
    <w:rsid w:val="363DAA2D"/>
    <w:rsid w:val="367535B9"/>
    <w:rsid w:val="36999E4B"/>
    <w:rsid w:val="369FDE86"/>
    <w:rsid w:val="3703BE80"/>
    <w:rsid w:val="375914AE"/>
    <w:rsid w:val="3759B828"/>
    <w:rsid w:val="3763DBBF"/>
    <w:rsid w:val="377950AA"/>
    <w:rsid w:val="37AFF91C"/>
    <w:rsid w:val="3826DC0A"/>
    <w:rsid w:val="383AC8FA"/>
    <w:rsid w:val="3841F045"/>
    <w:rsid w:val="3846E77F"/>
    <w:rsid w:val="384820BE"/>
    <w:rsid w:val="387F1257"/>
    <w:rsid w:val="388F1059"/>
    <w:rsid w:val="38BDA904"/>
    <w:rsid w:val="38DAC42F"/>
    <w:rsid w:val="38DCA905"/>
    <w:rsid w:val="391FB337"/>
    <w:rsid w:val="39490B47"/>
    <w:rsid w:val="39BC37E2"/>
    <w:rsid w:val="39CFDDDE"/>
    <w:rsid w:val="39FD3899"/>
    <w:rsid w:val="3A9D20DF"/>
    <w:rsid w:val="3AA5ED95"/>
    <w:rsid w:val="3AEA29C4"/>
    <w:rsid w:val="3B2A5DBF"/>
    <w:rsid w:val="3B59D8C5"/>
    <w:rsid w:val="3B5E9077"/>
    <w:rsid w:val="3C14416C"/>
    <w:rsid w:val="3C15692D"/>
    <w:rsid w:val="3C335123"/>
    <w:rsid w:val="3C84C3D9"/>
    <w:rsid w:val="3C996FB7"/>
    <w:rsid w:val="3CAE7ED6"/>
    <w:rsid w:val="3D04E43A"/>
    <w:rsid w:val="3D38E1A6"/>
    <w:rsid w:val="3D619ABB"/>
    <w:rsid w:val="3D9041ED"/>
    <w:rsid w:val="3DE8F899"/>
    <w:rsid w:val="3E068857"/>
    <w:rsid w:val="3E3D6049"/>
    <w:rsid w:val="3E5C0469"/>
    <w:rsid w:val="3EE4BE07"/>
    <w:rsid w:val="3F760C6B"/>
    <w:rsid w:val="3FC372AF"/>
    <w:rsid w:val="3FC57E52"/>
    <w:rsid w:val="3FD0D203"/>
    <w:rsid w:val="3FDA4A46"/>
    <w:rsid w:val="3FF58099"/>
    <w:rsid w:val="40130EB1"/>
    <w:rsid w:val="401EE211"/>
    <w:rsid w:val="40A1D917"/>
    <w:rsid w:val="4106A7C9"/>
    <w:rsid w:val="4109F83A"/>
    <w:rsid w:val="410F4F2F"/>
    <w:rsid w:val="4122EDE6"/>
    <w:rsid w:val="413701D3"/>
    <w:rsid w:val="4144151D"/>
    <w:rsid w:val="422819FE"/>
    <w:rsid w:val="42455C32"/>
    <w:rsid w:val="428611AE"/>
    <w:rsid w:val="42C8D9D6"/>
    <w:rsid w:val="42F94737"/>
    <w:rsid w:val="4300E1CC"/>
    <w:rsid w:val="4333D87E"/>
    <w:rsid w:val="434E93E9"/>
    <w:rsid w:val="435AC7CA"/>
    <w:rsid w:val="43DAFB58"/>
    <w:rsid w:val="442487A6"/>
    <w:rsid w:val="445462AA"/>
    <w:rsid w:val="4454C5EC"/>
    <w:rsid w:val="4455B3A3"/>
    <w:rsid w:val="446DFF90"/>
    <w:rsid w:val="450ED20E"/>
    <w:rsid w:val="45185C5F"/>
    <w:rsid w:val="452991F3"/>
    <w:rsid w:val="453E715D"/>
    <w:rsid w:val="4565CD79"/>
    <w:rsid w:val="45695F05"/>
    <w:rsid w:val="45D2B769"/>
    <w:rsid w:val="45D47CF4"/>
    <w:rsid w:val="45E67E17"/>
    <w:rsid w:val="461F426B"/>
    <w:rsid w:val="463F8CC7"/>
    <w:rsid w:val="46A1AB86"/>
    <w:rsid w:val="46ACF0E6"/>
    <w:rsid w:val="46C24DAE"/>
    <w:rsid w:val="46E0128F"/>
    <w:rsid w:val="46E9F712"/>
    <w:rsid w:val="46EE21A0"/>
    <w:rsid w:val="473ED437"/>
    <w:rsid w:val="475C9609"/>
    <w:rsid w:val="475DB33A"/>
    <w:rsid w:val="475E7DDB"/>
    <w:rsid w:val="477D79D8"/>
    <w:rsid w:val="47914403"/>
    <w:rsid w:val="47E51775"/>
    <w:rsid w:val="47E653E4"/>
    <w:rsid w:val="481F8D95"/>
    <w:rsid w:val="4822A17C"/>
    <w:rsid w:val="4865F99A"/>
    <w:rsid w:val="48694965"/>
    <w:rsid w:val="48BFC789"/>
    <w:rsid w:val="48F0076C"/>
    <w:rsid w:val="495EFBF7"/>
    <w:rsid w:val="4968FB0D"/>
    <w:rsid w:val="49DA79EB"/>
    <w:rsid w:val="49F08F20"/>
    <w:rsid w:val="4A503500"/>
    <w:rsid w:val="4A6C86E9"/>
    <w:rsid w:val="4A840BBC"/>
    <w:rsid w:val="4AD351D0"/>
    <w:rsid w:val="4B0F2B2E"/>
    <w:rsid w:val="4BC16A78"/>
    <w:rsid w:val="4C12D98B"/>
    <w:rsid w:val="4C279D50"/>
    <w:rsid w:val="4CA371A8"/>
    <w:rsid w:val="4CE63CAE"/>
    <w:rsid w:val="4D051A1E"/>
    <w:rsid w:val="4D3CEE33"/>
    <w:rsid w:val="4D62FA37"/>
    <w:rsid w:val="4E8A685E"/>
    <w:rsid w:val="4E992BA2"/>
    <w:rsid w:val="4E993FAC"/>
    <w:rsid w:val="4E9DA759"/>
    <w:rsid w:val="4EB3D819"/>
    <w:rsid w:val="4EB96E14"/>
    <w:rsid w:val="4EE679BB"/>
    <w:rsid w:val="4F1A9A98"/>
    <w:rsid w:val="4F1CA8F8"/>
    <w:rsid w:val="4F5F7E13"/>
    <w:rsid w:val="4F791A8B"/>
    <w:rsid w:val="4F8F3532"/>
    <w:rsid w:val="4FDC526D"/>
    <w:rsid w:val="4FF1771A"/>
    <w:rsid w:val="5009B3A2"/>
    <w:rsid w:val="5030B794"/>
    <w:rsid w:val="50A13418"/>
    <w:rsid w:val="50AD8085"/>
    <w:rsid w:val="510F5FA7"/>
    <w:rsid w:val="511BAFA1"/>
    <w:rsid w:val="5145CC48"/>
    <w:rsid w:val="515A7855"/>
    <w:rsid w:val="5175D125"/>
    <w:rsid w:val="5189D1D2"/>
    <w:rsid w:val="51938C57"/>
    <w:rsid w:val="51B697FE"/>
    <w:rsid w:val="51CEF434"/>
    <w:rsid w:val="51D9EF5B"/>
    <w:rsid w:val="521084F9"/>
    <w:rsid w:val="523B6B0A"/>
    <w:rsid w:val="52797EA4"/>
    <w:rsid w:val="5296B91F"/>
    <w:rsid w:val="52D06F4C"/>
    <w:rsid w:val="52EB745A"/>
    <w:rsid w:val="52EF797A"/>
    <w:rsid w:val="52F918A6"/>
    <w:rsid w:val="530970B4"/>
    <w:rsid w:val="53259267"/>
    <w:rsid w:val="5325F186"/>
    <w:rsid w:val="53552EEA"/>
    <w:rsid w:val="53759D42"/>
    <w:rsid w:val="537E4A78"/>
    <w:rsid w:val="53B1EF7F"/>
    <w:rsid w:val="53D19C78"/>
    <w:rsid w:val="53D5C675"/>
    <w:rsid w:val="53E60D58"/>
    <w:rsid w:val="541F8AFE"/>
    <w:rsid w:val="54747731"/>
    <w:rsid w:val="54EB8F84"/>
    <w:rsid w:val="5532DC66"/>
    <w:rsid w:val="553421A1"/>
    <w:rsid w:val="557383BA"/>
    <w:rsid w:val="55BC979F"/>
    <w:rsid w:val="55ECCEB8"/>
    <w:rsid w:val="56F1931A"/>
    <w:rsid w:val="57077A08"/>
    <w:rsid w:val="570A2F07"/>
    <w:rsid w:val="574E4CB8"/>
    <w:rsid w:val="5782F8DE"/>
    <w:rsid w:val="578EC839"/>
    <w:rsid w:val="57CD535A"/>
    <w:rsid w:val="57F39D1A"/>
    <w:rsid w:val="5800D24A"/>
    <w:rsid w:val="5813E908"/>
    <w:rsid w:val="58BAB5A5"/>
    <w:rsid w:val="58C478A2"/>
    <w:rsid w:val="58F3A5CC"/>
    <w:rsid w:val="5903CE59"/>
    <w:rsid w:val="59216EC8"/>
    <w:rsid w:val="59488A64"/>
    <w:rsid w:val="594CD8C1"/>
    <w:rsid w:val="594EDC61"/>
    <w:rsid w:val="596A5502"/>
    <w:rsid w:val="596AB257"/>
    <w:rsid w:val="59FDB821"/>
    <w:rsid w:val="5A0C992B"/>
    <w:rsid w:val="5A10D157"/>
    <w:rsid w:val="5A48D972"/>
    <w:rsid w:val="5AB82BAB"/>
    <w:rsid w:val="5AEBD5FF"/>
    <w:rsid w:val="5B06A124"/>
    <w:rsid w:val="5B16F9D6"/>
    <w:rsid w:val="5B5AA8BF"/>
    <w:rsid w:val="5BD3E959"/>
    <w:rsid w:val="5BEB0B2A"/>
    <w:rsid w:val="5BF49FCA"/>
    <w:rsid w:val="5C02316E"/>
    <w:rsid w:val="5C325E8E"/>
    <w:rsid w:val="5C4C5580"/>
    <w:rsid w:val="5C76B054"/>
    <w:rsid w:val="5C8A3ACF"/>
    <w:rsid w:val="5C9AB8FF"/>
    <w:rsid w:val="5D2700C1"/>
    <w:rsid w:val="5D694E29"/>
    <w:rsid w:val="5D8A8877"/>
    <w:rsid w:val="5DAD5148"/>
    <w:rsid w:val="5DC68894"/>
    <w:rsid w:val="5DCF9799"/>
    <w:rsid w:val="5DDB8BE9"/>
    <w:rsid w:val="5DEC5C7D"/>
    <w:rsid w:val="5E08D00F"/>
    <w:rsid w:val="5E2C6FF3"/>
    <w:rsid w:val="5E6A8EC8"/>
    <w:rsid w:val="5E8C76E9"/>
    <w:rsid w:val="5EA022FD"/>
    <w:rsid w:val="5EA14A74"/>
    <w:rsid w:val="5EC39BCB"/>
    <w:rsid w:val="5F351D2C"/>
    <w:rsid w:val="5F563996"/>
    <w:rsid w:val="5FFE34EC"/>
    <w:rsid w:val="60387D1F"/>
    <w:rsid w:val="60A28DB9"/>
    <w:rsid w:val="60F40F08"/>
    <w:rsid w:val="611BE995"/>
    <w:rsid w:val="612A050A"/>
    <w:rsid w:val="6131CEC2"/>
    <w:rsid w:val="614DE1FF"/>
    <w:rsid w:val="6159F916"/>
    <w:rsid w:val="625875A8"/>
    <w:rsid w:val="627C5F7B"/>
    <w:rsid w:val="627FE861"/>
    <w:rsid w:val="635BD192"/>
    <w:rsid w:val="638269F8"/>
    <w:rsid w:val="63BED61F"/>
    <w:rsid w:val="63C148FA"/>
    <w:rsid w:val="63ED43AF"/>
    <w:rsid w:val="63F904B4"/>
    <w:rsid w:val="640B23B9"/>
    <w:rsid w:val="641D9271"/>
    <w:rsid w:val="644DC667"/>
    <w:rsid w:val="64B05ABE"/>
    <w:rsid w:val="64B76211"/>
    <w:rsid w:val="64FA8236"/>
    <w:rsid w:val="65024AB0"/>
    <w:rsid w:val="6506A5D7"/>
    <w:rsid w:val="655EBB8A"/>
    <w:rsid w:val="65606D8B"/>
    <w:rsid w:val="662CFF47"/>
    <w:rsid w:val="66369D4F"/>
    <w:rsid w:val="6665E4CD"/>
    <w:rsid w:val="66B6A2A4"/>
    <w:rsid w:val="66F1DC4B"/>
    <w:rsid w:val="67019C4F"/>
    <w:rsid w:val="673DAE8F"/>
    <w:rsid w:val="67812B2C"/>
    <w:rsid w:val="679331ED"/>
    <w:rsid w:val="67AC0DAF"/>
    <w:rsid w:val="67B4D237"/>
    <w:rsid w:val="67D37743"/>
    <w:rsid w:val="67F3DC06"/>
    <w:rsid w:val="680038E8"/>
    <w:rsid w:val="6820C1C0"/>
    <w:rsid w:val="6879B850"/>
    <w:rsid w:val="68A86C48"/>
    <w:rsid w:val="68D99B11"/>
    <w:rsid w:val="68DF3D77"/>
    <w:rsid w:val="68F1237C"/>
    <w:rsid w:val="68FA4919"/>
    <w:rsid w:val="68FA79C0"/>
    <w:rsid w:val="69046EB8"/>
    <w:rsid w:val="692971FA"/>
    <w:rsid w:val="69410340"/>
    <w:rsid w:val="694271EE"/>
    <w:rsid w:val="69A77353"/>
    <w:rsid w:val="69E3E0E9"/>
    <w:rsid w:val="6A6AC872"/>
    <w:rsid w:val="6A6EB1D8"/>
    <w:rsid w:val="6A6F833C"/>
    <w:rsid w:val="6AA055F3"/>
    <w:rsid w:val="6ADC5787"/>
    <w:rsid w:val="6AEBAC6A"/>
    <w:rsid w:val="6B25C32C"/>
    <w:rsid w:val="6B3A4E7D"/>
    <w:rsid w:val="6B49715C"/>
    <w:rsid w:val="6B9771E5"/>
    <w:rsid w:val="6BAE4233"/>
    <w:rsid w:val="6BB35ADB"/>
    <w:rsid w:val="6BBD7F56"/>
    <w:rsid w:val="6BF80AEC"/>
    <w:rsid w:val="6C3A502E"/>
    <w:rsid w:val="6C45405D"/>
    <w:rsid w:val="6CD4C2D4"/>
    <w:rsid w:val="6CF806CF"/>
    <w:rsid w:val="6D4C2F5D"/>
    <w:rsid w:val="6D944453"/>
    <w:rsid w:val="6DC3FF09"/>
    <w:rsid w:val="6DC98449"/>
    <w:rsid w:val="6DCD9B54"/>
    <w:rsid w:val="6E137E3D"/>
    <w:rsid w:val="6E475FE7"/>
    <w:rsid w:val="6E5DC962"/>
    <w:rsid w:val="6EA6BCE2"/>
    <w:rsid w:val="6F008950"/>
    <w:rsid w:val="6F571154"/>
    <w:rsid w:val="6F6CEC21"/>
    <w:rsid w:val="6F8FDDB9"/>
    <w:rsid w:val="6F9BB637"/>
    <w:rsid w:val="70CCB001"/>
    <w:rsid w:val="70EF057B"/>
    <w:rsid w:val="70F8668E"/>
    <w:rsid w:val="710222FD"/>
    <w:rsid w:val="71D88BF6"/>
    <w:rsid w:val="71E886E0"/>
    <w:rsid w:val="71F78B31"/>
    <w:rsid w:val="72269E86"/>
    <w:rsid w:val="725A0D74"/>
    <w:rsid w:val="72700541"/>
    <w:rsid w:val="727026C2"/>
    <w:rsid w:val="72827BDA"/>
    <w:rsid w:val="72D95D9F"/>
    <w:rsid w:val="731BD62A"/>
    <w:rsid w:val="731BDD17"/>
    <w:rsid w:val="732F785E"/>
    <w:rsid w:val="7348D56B"/>
    <w:rsid w:val="7351EA2C"/>
    <w:rsid w:val="73A8F32A"/>
    <w:rsid w:val="740164D8"/>
    <w:rsid w:val="7407C234"/>
    <w:rsid w:val="7471E025"/>
    <w:rsid w:val="74779A18"/>
    <w:rsid w:val="74C539E2"/>
    <w:rsid w:val="74D77462"/>
    <w:rsid w:val="7570637B"/>
    <w:rsid w:val="75957B27"/>
    <w:rsid w:val="75DC771F"/>
    <w:rsid w:val="7673EBA2"/>
    <w:rsid w:val="76C23D19"/>
    <w:rsid w:val="77048ABA"/>
    <w:rsid w:val="771344CB"/>
    <w:rsid w:val="7775F886"/>
    <w:rsid w:val="7782EB70"/>
    <w:rsid w:val="77AD67D4"/>
    <w:rsid w:val="77E40FF6"/>
    <w:rsid w:val="77FB902C"/>
    <w:rsid w:val="78820E9D"/>
    <w:rsid w:val="78A88727"/>
    <w:rsid w:val="78D81B2C"/>
    <w:rsid w:val="7936F97B"/>
    <w:rsid w:val="7960A597"/>
    <w:rsid w:val="79918EC6"/>
    <w:rsid w:val="79DADAF0"/>
    <w:rsid w:val="7A06012C"/>
    <w:rsid w:val="7A3B6F1A"/>
    <w:rsid w:val="7A77D2EE"/>
    <w:rsid w:val="7B20EFC6"/>
    <w:rsid w:val="7B251B50"/>
    <w:rsid w:val="7B596628"/>
    <w:rsid w:val="7B89D3DC"/>
    <w:rsid w:val="7C066D4F"/>
    <w:rsid w:val="7C59465A"/>
    <w:rsid w:val="7C82B3DB"/>
    <w:rsid w:val="7C9B80E6"/>
    <w:rsid w:val="7CD89BB9"/>
    <w:rsid w:val="7CE75473"/>
    <w:rsid w:val="7D1DFB22"/>
    <w:rsid w:val="7D4225DC"/>
    <w:rsid w:val="7D4BD727"/>
    <w:rsid w:val="7D5056AD"/>
    <w:rsid w:val="7D8E8716"/>
    <w:rsid w:val="7DBB730B"/>
    <w:rsid w:val="7DE7CC63"/>
    <w:rsid w:val="7E25D437"/>
    <w:rsid w:val="7E2DE5CC"/>
    <w:rsid w:val="7E93AD36"/>
    <w:rsid w:val="7EA9C585"/>
    <w:rsid w:val="7ECCB71A"/>
    <w:rsid w:val="7F7F9EF0"/>
    <w:rsid w:val="7FCE2590"/>
    <w:rsid w:val="7FDE2218"/>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21C9F147-CBC5-41E6-AD3B-739901E11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6D0"/>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l1"/>
    <w:basedOn w:val="Normal"/>
    <w:next w:val="Normal"/>
    <w:link w:val="Heading1Char"/>
    <w:qFormat/>
    <w:rsid w:val="003336D0"/>
    <w:pPr>
      <w:keepNext/>
      <w:keepLines/>
      <w:numPr>
        <w:numId w:val="3"/>
      </w:numPr>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3336D0"/>
    <w:pPr>
      <w:numPr>
        <w:ilvl w:val="1"/>
      </w:num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542190"/>
    <w:pPr>
      <w:keepNext/>
      <w:keepLines/>
      <w:numPr>
        <w:ilvl w:val="2"/>
        <w:numId w:val="3"/>
      </w:numPr>
      <w:spacing w:before="40"/>
      <w:outlineLvl w:val="2"/>
    </w:pPr>
    <w:rPr>
      <w:rFonts w:asciiTheme="majorHAnsi" w:eastAsiaTheme="majorEastAsia" w:hAnsiTheme="majorHAnsi" w:cstheme="majorBidi"/>
      <w:color w:val="1F4D78" w:themeColor="accent1" w:themeShade="7F"/>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3"/>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NRD_Antraste5,H51,H52,H53,H511,H521,H54,H512,H522,H55,H513,H523,H56,H514,H524,H57,H515,H525,H58,H516,H526,H531,H5111,H5211,H541,H5121,H5221,H551,H5131,H5231"/>
    <w:basedOn w:val="Normal"/>
    <w:next w:val="Normal"/>
    <w:link w:val="Heading5Char"/>
    <w:unhideWhenUsed/>
    <w:qFormat/>
    <w:rsid w:val="00542190"/>
    <w:pPr>
      <w:keepNext/>
      <w:keepLines/>
      <w:numPr>
        <w:ilvl w:val="4"/>
        <w:numId w:val="3"/>
      </w:numPr>
      <w:spacing w:before="40"/>
      <w:outlineLvl w:val="4"/>
    </w:pPr>
    <w:rPr>
      <w:rFonts w:asciiTheme="majorHAnsi" w:eastAsiaTheme="majorEastAsia" w:hAnsiTheme="majorHAnsi" w:cstheme="majorBidi"/>
      <w:color w:val="2E74B5" w:themeColor="accent1" w:themeShade="BF"/>
    </w:rPr>
  </w:style>
  <w:style w:type="paragraph" w:styleId="Heading6">
    <w:name w:val="heading 6"/>
    <w:aliases w:val="H6,H61,H62,H63,H611,H621,H64,H612,H622,H65,H613,H623,H631,H6111,H6211,H641,H6121,H6221,H66,H614,H624,H632,H6112,H6212,H642,H6122,H6222,H651,H6131,H6231,H6311,H61111,H62111,H6411,H61211,H62211,H67,H615,H625,H633,H6113,H6213,H643,H6123,H6223"/>
    <w:basedOn w:val="Normal"/>
    <w:next w:val="Normal"/>
    <w:link w:val="Heading6Char"/>
    <w:uiPriority w:val="9"/>
    <w:unhideWhenUsed/>
    <w:qFormat/>
    <w:rsid w:val="00542190"/>
    <w:pPr>
      <w:keepNext/>
      <w:keepLines/>
      <w:numPr>
        <w:ilvl w:val="5"/>
        <w:numId w:val="3"/>
      </w:numPr>
      <w:spacing w:before="40"/>
      <w:outlineLvl w:val="5"/>
    </w:pPr>
    <w:rPr>
      <w:rFonts w:asciiTheme="majorHAnsi" w:eastAsiaTheme="majorEastAsia" w:hAnsiTheme="majorHAnsi" w:cstheme="majorBidi"/>
      <w:color w:val="1F4D78" w:themeColor="accent1" w:themeShade="7F"/>
    </w:rPr>
  </w:style>
  <w:style w:type="paragraph" w:styleId="Heading7">
    <w:name w:val="heading 7"/>
    <w:aliases w:val="PIM 7"/>
    <w:basedOn w:val="Normal"/>
    <w:next w:val="Normal"/>
    <w:link w:val="Heading7Char"/>
    <w:uiPriority w:val="9"/>
    <w:unhideWhenUsed/>
    <w:qFormat/>
    <w:rsid w:val="00542190"/>
    <w:pPr>
      <w:keepNext/>
      <w:keepLines/>
      <w:numPr>
        <w:ilvl w:val="6"/>
        <w:numId w:val="3"/>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542190"/>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PIM 9"/>
    <w:basedOn w:val="Normal"/>
    <w:next w:val="Normal"/>
    <w:link w:val="Heading9Char"/>
    <w:uiPriority w:val="9"/>
    <w:unhideWhenUsed/>
    <w:qFormat/>
    <w:rsid w:val="00542190"/>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34"/>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34"/>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905124"/>
    <w:rPr>
      <w:rFonts w:asciiTheme="majorHAnsi" w:eastAsiaTheme="majorEastAsia" w:hAnsiTheme="majorHAnsi"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NRD_Antraste5 Char,H51 Char,H52 Char,H53 Char,H511 Char,H521 Char,H54 Char,H512 Char,H522 Char,H5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aliases w:val="H6 Char,H61 Char,H62 Char,H63 Char,H611 Char,H621 Char,H64 Char,H612 Char,H622 Char,H65 Char,H613 Char,H623 Char,H631 Char,H6111 Char,H6211 Char,H641 Char,H6121 Char,H6221 Char,H66 Char,H614 Char,H624 Char,H632 Char,H6112 Char,H6212 Char"/>
    <w:basedOn w:val="DefaultParagraphFont"/>
    <w:link w:val="Heading6"/>
    <w:uiPriority w:val="9"/>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aliases w:val="PIM 7 Char"/>
    <w:basedOn w:val="DefaultParagraphFont"/>
    <w:link w:val="Heading7"/>
    <w:uiPriority w:val="9"/>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aliases w:val="PIM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3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6"/>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7"/>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8"/>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9"/>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rsid w:val="00C43673"/>
    <w:rPr>
      <w:rFonts w:ascii="Arial" w:hAnsi="Arial"/>
      <w:sz w:val="20"/>
      <w:szCs w:val="20"/>
    </w:rPr>
  </w:style>
  <w:style w:type="character" w:customStyle="1" w:styleId="FootnoteTextChar">
    <w:name w:val="Footnote Text Char"/>
    <w:basedOn w:val="DefaultParagraphFont"/>
    <w:link w:val="FootnoteText"/>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10"/>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11"/>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A533A3"/>
    <w:pPr>
      <w:tabs>
        <w:tab w:val="left" w:pos="1418"/>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C62CCF"/>
    <w:pPr>
      <w:spacing w:after="100" w:line="259" w:lineRule="auto"/>
      <w:ind w:left="1760"/>
    </w:pPr>
    <w:rPr>
      <w:rFonts w:asciiTheme="minorHAnsi" w:eastAsiaTheme="minorEastAsia" w:hAnsiTheme="minorHAnsi" w:cstheme="minorBidi"/>
      <w:kern w:val="2"/>
      <w:sz w:val="22"/>
      <w:szCs w:val="2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12"/>
      </w:numPr>
      <w:spacing w:after="120"/>
      <w:ind w:left="993" w:hanging="357"/>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3"/>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3"/>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4"/>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4"/>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5"/>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6"/>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7"/>
      </w:numPr>
      <w:tabs>
        <w:tab w:val="clear" w:pos="720"/>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8"/>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9"/>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A84AED"/>
    <w:pPr>
      <w:spacing w:before="120" w:after="120"/>
    </w:pPr>
    <w:rPr>
      <w:rFonts w:cstheme="minorHAnsi"/>
      <w:iCs/>
    </w:rPr>
  </w:style>
  <w:style w:type="paragraph" w:styleId="TOC2">
    <w:name w:val="toc 2"/>
    <w:basedOn w:val="Normal"/>
    <w:next w:val="Normal"/>
    <w:autoRedefine/>
    <w:uiPriority w:val="39"/>
    <w:unhideWhenUsed/>
    <w:rsid w:val="00BE1C8C"/>
    <w:pPr>
      <w:tabs>
        <w:tab w:val="right" w:leader="dot" w:pos="9628"/>
      </w:tabs>
      <w:spacing w:after="100"/>
      <w:ind w:left="240"/>
    </w:pPr>
    <w:rPr>
      <w:rFonts w:asciiTheme="majorBidi" w:hAnsiTheme="majorBidi"/>
      <w:noProof/>
    </w:r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styleId="UnresolvedMention">
    <w:name w:val="Unresolved Mention"/>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paragraph" w:customStyle="1" w:styleId="Heading20">
    <w:name w:val="Heading2"/>
    <w:basedOn w:val="Heading2"/>
    <w:qFormat/>
    <w:rsid w:val="004C155F"/>
    <w:pPr>
      <w:numPr>
        <w:ilvl w:val="0"/>
        <w:numId w:val="0"/>
      </w:numPr>
      <w:spacing w:before="200" w:after="240" w:line="276" w:lineRule="auto"/>
      <w:ind w:left="720" w:hanging="720"/>
    </w:pPr>
    <w:rPr>
      <w:rFonts w:ascii="Arial" w:eastAsia="Calibri" w:hAnsi="Arial" w:cs="Arial"/>
      <w:bCs/>
      <w:iCs/>
      <w:color w:val="103C5E"/>
      <w:sz w:val="28"/>
      <w:szCs w:val="32"/>
    </w:rPr>
  </w:style>
  <w:style w:type="paragraph" w:customStyle="1" w:styleId="Style1">
    <w:name w:val="Style1"/>
    <w:basedOn w:val="Normal"/>
    <w:link w:val="Style1Char"/>
    <w:qFormat/>
    <w:rsid w:val="00B261AF"/>
    <w:pPr>
      <w:numPr>
        <w:numId w:val="21"/>
      </w:numPr>
      <w:tabs>
        <w:tab w:val="left" w:pos="993"/>
      </w:tabs>
      <w:jc w:val="both"/>
    </w:pPr>
    <w:rPr>
      <w:szCs w:val="20"/>
    </w:rPr>
  </w:style>
  <w:style w:type="paragraph" w:customStyle="1" w:styleId="Style2">
    <w:name w:val="Style2"/>
    <w:basedOn w:val="Style1"/>
    <w:qFormat/>
    <w:rsid w:val="00B261AF"/>
    <w:pPr>
      <w:numPr>
        <w:ilvl w:val="1"/>
      </w:numPr>
      <w:ind w:left="1440" w:hanging="360"/>
    </w:pPr>
    <w:rPr>
      <w:rFonts w:eastAsia="SimSun"/>
      <w:color w:val="000000"/>
      <w:lang w:eastAsia="zh-CN"/>
    </w:rPr>
  </w:style>
  <w:style w:type="character" w:customStyle="1" w:styleId="Style1Char">
    <w:name w:val="Style1 Char"/>
    <w:link w:val="Style1"/>
    <w:rsid w:val="00B261AF"/>
    <w:rPr>
      <w:rFonts w:ascii="Times New Roman" w:eastAsia="Times New Roman" w:hAnsi="Times New Roman" w:cs="Times New Roman"/>
      <w:kern w:val="0"/>
      <w:sz w:val="24"/>
      <w:szCs w:val="20"/>
      <w14:ligatures w14:val="none"/>
    </w:rPr>
  </w:style>
  <w:style w:type="table" w:customStyle="1" w:styleId="NRDLentelePaprasta">
    <w:name w:val="NRD_Lentele_Paprasta"/>
    <w:basedOn w:val="TableNormal"/>
    <w:uiPriority w:val="99"/>
    <w:qFormat/>
    <w:rsid w:val="00251919"/>
    <w:pPr>
      <w:spacing w:line="240" w:lineRule="auto"/>
      <w:ind w:firstLine="0"/>
    </w:pPr>
    <w:rPr>
      <w:rFonts w:ascii="Arial" w:eastAsia="Times New Roman" w:hAnsi="Arial" w:cs="Times New Roman"/>
      <w:kern w:val="0"/>
      <w:sz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Autospacing="0" w:afterLines="0" w:afterAutospacing="0"/>
        <w:jc w:val="left"/>
      </w:pPr>
      <w:rPr>
        <w:rFonts w:ascii="Arial" w:hAnsi="Arial"/>
        <w:b/>
        <w:color w:val="auto"/>
        <w:sz w:val="20"/>
      </w:rPr>
      <w:tblPr/>
      <w:tcPr>
        <w:vAlign w:val="center"/>
      </w:tcPr>
    </w:tblStylePr>
  </w:style>
  <w:style w:type="paragraph" w:customStyle="1" w:styleId="NRDLentelesPavadinimas">
    <w:name w:val="NRD_Lenteles_Pavadinimas"/>
    <w:next w:val="NRDTekstas"/>
    <w:uiPriority w:val="4"/>
    <w:rsid w:val="00251919"/>
    <w:pPr>
      <w:keepNext/>
      <w:numPr>
        <w:numId w:val="24"/>
      </w:numPr>
      <w:spacing w:before="120" w:after="120" w:line="240" w:lineRule="auto"/>
      <w:ind w:left="1077"/>
      <w:jc w:val="right"/>
    </w:pPr>
    <w:rPr>
      <w:rFonts w:ascii="Arial" w:eastAsia="Times New Roman" w:hAnsi="Arial" w:cs="Times New Roman"/>
      <w:b/>
      <w:kern w:val="0"/>
      <w:sz w:val="20"/>
      <w:szCs w:val="24"/>
      <w:lang w:eastAsia="lt-LT"/>
      <w14:ligatures w14:val="none"/>
    </w:rPr>
  </w:style>
  <w:style w:type="paragraph" w:customStyle="1" w:styleId="NRDTekstas">
    <w:name w:val="NRD_Tekstas"/>
    <w:link w:val="NRDTekstasChar"/>
    <w:rsid w:val="00251919"/>
    <w:pPr>
      <w:tabs>
        <w:tab w:val="left" w:pos="5812"/>
      </w:tabs>
      <w:spacing w:before="60" w:after="60" w:line="240" w:lineRule="auto"/>
      <w:ind w:firstLine="720"/>
      <w:jc w:val="both"/>
    </w:pPr>
    <w:rPr>
      <w:rFonts w:ascii="Arial" w:eastAsia="Times New Roman" w:hAnsi="Arial" w:cs="Times New Roman"/>
      <w:kern w:val="0"/>
      <w:szCs w:val="24"/>
      <w14:ligatures w14:val="none"/>
    </w:rPr>
  </w:style>
  <w:style w:type="character" w:customStyle="1" w:styleId="NRDBold">
    <w:name w:val="NRD_Bold"/>
    <w:uiPriority w:val="2"/>
    <w:rsid w:val="00251919"/>
    <w:rPr>
      <w:b/>
      <w:lang w:val="lt-LT"/>
    </w:rPr>
  </w:style>
  <w:style w:type="paragraph" w:customStyle="1" w:styleId="NRDBullet1">
    <w:name w:val="NRD_Bullet1"/>
    <w:basedOn w:val="Normal"/>
    <w:uiPriority w:val="4"/>
    <w:rsid w:val="00251919"/>
    <w:pPr>
      <w:numPr>
        <w:numId w:val="22"/>
      </w:numPr>
      <w:spacing w:before="60" w:after="60"/>
      <w:contextualSpacing/>
      <w:jc w:val="both"/>
    </w:pPr>
    <w:rPr>
      <w:rFonts w:ascii="Arial" w:eastAsiaTheme="minorEastAsia" w:hAnsi="Arial" w:cstheme="minorBidi"/>
      <w:color w:val="0D0D0D" w:themeColor="text1" w:themeTint="F2"/>
      <w:sz w:val="22"/>
    </w:rPr>
  </w:style>
  <w:style w:type="paragraph" w:customStyle="1" w:styleId="NRDBullet2">
    <w:name w:val="NRD_Bullet2"/>
    <w:basedOn w:val="NRDBullet1"/>
    <w:uiPriority w:val="4"/>
    <w:rsid w:val="00251919"/>
    <w:pPr>
      <w:numPr>
        <w:ilvl w:val="1"/>
      </w:numPr>
    </w:pPr>
  </w:style>
  <w:style w:type="paragraph" w:customStyle="1" w:styleId="NRDBullet3">
    <w:name w:val="NRD_Bullet3"/>
    <w:basedOn w:val="NRDBullet2"/>
    <w:uiPriority w:val="4"/>
    <w:rsid w:val="00251919"/>
    <w:pPr>
      <w:numPr>
        <w:ilvl w:val="2"/>
      </w:numPr>
    </w:pPr>
  </w:style>
  <w:style w:type="character" w:customStyle="1" w:styleId="NRDItalic">
    <w:name w:val="NRD_Italic"/>
    <w:uiPriority w:val="1"/>
    <w:rsid w:val="00251919"/>
    <w:rPr>
      <w:i/>
      <w:lang w:val="lt-LT"/>
    </w:rPr>
  </w:style>
  <w:style w:type="paragraph" w:customStyle="1" w:styleId="NRDLentelesAntraste">
    <w:name w:val="NRD_Lenteles_Antraste"/>
    <w:uiPriority w:val="4"/>
    <w:rsid w:val="00251919"/>
    <w:pPr>
      <w:keepNext/>
      <w:spacing w:before="60" w:after="60" w:line="240" w:lineRule="auto"/>
      <w:ind w:firstLine="0"/>
      <w:jc w:val="center"/>
    </w:pPr>
    <w:rPr>
      <w:rFonts w:ascii="Arial" w:eastAsia="Times New Roman" w:hAnsi="Arial" w:cs="Times New Roman"/>
      <w:color w:val="FFFFFF" w:themeColor="background1"/>
      <w:kern w:val="0"/>
      <w:sz w:val="20"/>
      <w:szCs w:val="24"/>
      <w14:ligatures w14:val="none"/>
    </w:rPr>
  </w:style>
  <w:style w:type="paragraph" w:customStyle="1" w:styleId="NRDLentelesTekstas">
    <w:name w:val="NRD_Lenteles_Tekstas"/>
    <w:link w:val="NRDLentelesTekstasChar"/>
    <w:uiPriority w:val="7"/>
    <w:rsid w:val="00251919"/>
    <w:pPr>
      <w:spacing w:before="60" w:after="60" w:line="240" w:lineRule="auto"/>
      <w:ind w:firstLine="0"/>
    </w:pPr>
    <w:rPr>
      <w:rFonts w:ascii="Arial" w:eastAsia="Times New Roman" w:hAnsi="Arial" w:cs="Times New Roman"/>
      <w:kern w:val="0"/>
      <w:sz w:val="20"/>
      <w:szCs w:val="24"/>
      <w14:ligatures w14:val="none"/>
    </w:rPr>
  </w:style>
  <w:style w:type="character" w:customStyle="1" w:styleId="NRDLentelesTekstasChar">
    <w:name w:val="NRD_Lenteles_Tekstas Char"/>
    <w:basedOn w:val="DefaultParagraphFont"/>
    <w:link w:val="NRDLentelesTekstas"/>
    <w:uiPriority w:val="7"/>
    <w:rsid w:val="00251919"/>
    <w:rPr>
      <w:rFonts w:ascii="Arial" w:eastAsia="Times New Roman" w:hAnsi="Arial" w:cs="Times New Roman"/>
      <w:kern w:val="0"/>
      <w:sz w:val="20"/>
      <w:szCs w:val="24"/>
      <w14:ligatures w14:val="none"/>
    </w:rPr>
  </w:style>
  <w:style w:type="paragraph" w:customStyle="1" w:styleId="NRDLentelesBullet">
    <w:name w:val="NRD_Lenteles_Bullet"/>
    <w:basedOn w:val="NRDBullet1"/>
    <w:uiPriority w:val="4"/>
    <w:rsid w:val="00251919"/>
    <w:pPr>
      <w:numPr>
        <w:numId w:val="0"/>
      </w:numPr>
    </w:pPr>
    <w:rPr>
      <w:sz w:val="20"/>
      <w:szCs w:val="22"/>
    </w:rPr>
  </w:style>
  <w:style w:type="numbering" w:customStyle="1" w:styleId="NRDBulletnr">
    <w:name w:val="NRD_Bullet_nr"/>
    <w:uiPriority w:val="99"/>
    <w:rsid w:val="00251919"/>
    <w:pPr>
      <w:numPr>
        <w:numId w:val="22"/>
      </w:numPr>
    </w:pPr>
  </w:style>
  <w:style w:type="numbering" w:customStyle="1" w:styleId="NRDlentelesnr">
    <w:name w:val="NRD_lenteles_nr"/>
    <w:uiPriority w:val="99"/>
    <w:rsid w:val="00251919"/>
    <w:pPr>
      <w:numPr>
        <w:numId w:val="23"/>
      </w:numPr>
    </w:pPr>
  </w:style>
  <w:style w:type="character" w:customStyle="1" w:styleId="NRDBoldspalva">
    <w:name w:val="NRD_Bold_spalva"/>
    <w:uiPriority w:val="1"/>
    <w:rsid w:val="00251919"/>
  </w:style>
  <w:style w:type="character" w:customStyle="1" w:styleId="NRDTekstasChar">
    <w:name w:val="NRD_Tekstas Char"/>
    <w:link w:val="NRDTekstas"/>
    <w:rsid w:val="00251919"/>
    <w:rPr>
      <w:rFonts w:ascii="Arial" w:eastAsia="Times New Roman" w:hAnsi="Arial" w:cs="Times New Roman"/>
      <w:kern w:val="0"/>
      <w:szCs w:val="24"/>
      <w14:ligatures w14:val="none"/>
    </w:rPr>
  </w:style>
  <w:style w:type="table" w:customStyle="1" w:styleId="TableGrid1">
    <w:name w:val="Table Grid1"/>
    <w:basedOn w:val="TableNormal"/>
    <w:next w:val="TableGrid"/>
    <w:uiPriority w:val="39"/>
    <w:rsid w:val="00BE589F"/>
    <w:pPr>
      <w:spacing w:line="240" w:lineRule="auto"/>
      <w:ind w:firstLine="0"/>
    </w:pPr>
    <w:rPr>
      <w:rFonts w:ascii="Times New Roman" w:eastAsia="Times New Roman" w:hAnsi="Times New Roman" w:cs="Times New Roman"/>
      <w:kern w:val="0"/>
      <w:sz w:val="20"/>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text">
    <w:name w:val="Numbered text"/>
    <w:basedOn w:val="ListParagraph"/>
    <w:uiPriority w:val="99"/>
    <w:qFormat/>
    <w:rsid w:val="00527CCA"/>
    <w:pPr>
      <w:numPr>
        <w:numId w:val="29"/>
      </w:numPr>
      <w:tabs>
        <w:tab w:val="num" w:pos="360"/>
      </w:tabs>
      <w:ind w:left="720" w:firstLine="0"/>
      <w:contextualSpacing/>
      <w:jc w:val="both"/>
    </w:pPr>
    <w:rPr>
      <w:rFonts w:ascii="Times New Roman" w:eastAsia="Arial" w:hAnsi="Times New Roman" w:cs="Times New Roman"/>
      <w:sz w:val="24"/>
      <w:lang w:eastAsia="x-none"/>
    </w:rPr>
  </w:style>
  <w:style w:type="paragraph" w:customStyle="1" w:styleId="TableSmall">
    <w:name w:val="Table_Small"/>
    <w:basedOn w:val="Normal"/>
    <w:rsid w:val="00527CCA"/>
    <w:pPr>
      <w:suppressAutoHyphens/>
      <w:autoSpaceDN w:val="0"/>
      <w:spacing w:before="40" w:after="40"/>
      <w:textAlignment w:val="baseline"/>
    </w:pPr>
    <w:rPr>
      <w:rFonts w:ascii="Arial" w:hAnsi="Arial"/>
      <w:sz w:val="16"/>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confluence.registrucentras.lt/pages/viewpage.action?pageId=170498833"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vsapp.kada.lan/"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www.owasp.org"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owasp.org"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90.png"/><Relationship Id="rId1" Type="http://schemas.openxmlformats.org/officeDocument/2006/relationships/image" Target="media/image8.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0B8EBA6FCAAA24CB5F68A79AE6114F4" ma:contentTypeVersion="4" ma:contentTypeDescription="Create a new document." ma:contentTypeScope="" ma:versionID="45e73a4c5130a6f3d4c3c8eb1e7c6ca1">
  <xsd:schema xmlns:xsd="http://www.w3.org/2001/XMLSchema" xmlns:xs="http://www.w3.org/2001/XMLSchema" xmlns:p="http://schemas.microsoft.com/office/2006/metadata/properties" xmlns:ns2="ba94d3a4-4e1d-4a81-a30e-fe6698b2396b" targetNamespace="http://schemas.microsoft.com/office/2006/metadata/properties" ma:root="true" ma:fieldsID="204dbf67b2035fe76c22b0d0fab4d4f9" ns2:_="">
    <xsd:import namespace="ba94d3a4-4e1d-4a81-a30e-fe6698b239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94d3a4-4e1d-4a81-a30e-fe6698b2396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1109299-939E-4B41-8067-104C6F8C0E5A}">
  <ds:schemaRefs>
    <ds:schemaRef ds:uri="http://schemas.openxmlformats.org/officeDocument/2006/bibliography"/>
  </ds:schemaRefs>
</ds:datastoreItem>
</file>

<file path=customXml/itemProps2.xml><?xml version="1.0" encoding="utf-8"?>
<ds:datastoreItem xmlns:ds="http://schemas.openxmlformats.org/officeDocument/2006/customXml" ds:itemID="{8EADCB97-911C-44D7-A849-2F4E1EF906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94d3a4-4e1d-4a81-a30e-fe6698b239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77FB874-43C3-4278-AE80-A0E439CEF0F7}">
  <ds:schemaRefs>
    <ds:schemaRef ds:uri="http://schemas.openxmlformats.org/package/2006/metadata/core-properties"/>
    <ds:schemaRef ds:uri="http://schemas.microsoft.com/office/2006/documentManagement/types"/>
    <ds:schemaRef ds:uri="http://purl.org/dc/terms/"/>
    <ds:schemaRef ds:uri="http://purl.org/dc/elements/1.1/"/>
    <ds:schemaRef ds:uri="http://schemas.microsoft.com/office/2006/metadata/properties"/>
    <ds:schemaRef ds:uri="http://schemas.microsoft.com/office/infopath/2007/PartnerControls"/>
    <ds:schemaRef ds:uri="ba94d3a4-4e1d-4a81-a30e-fe6698b2396b"/>
    <ds:schemaRef ds:uri="http://www.w3.org/XML/1998/namespace"/>
    <ds:schemaRef ds:uri="http://purl.org/dc/dcmitype/"/>
  </ds:schemaRefs>
</ds:datastoreItem>
</file>

<file path=customXml/itemProps4.xml><?xml version="1.0" encoding="utf-8"?>
<ds:datastoreItem xmlns:ds="http://schemas.openxmlformats.org/officeDocument/2006/customXml" ds:itemID="{78D3A3A2-8B4F-4A33-BE53-6088A298C4E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34</Pages>
  <Words>57249</Words>
  <Characters>32632</Characters>
  <Application>Microsoft Office Word</Application>
  <DocSecurity>0</DocSecurity>
  <Lines>271</Lines>
  <Paragraphs>179</Paragraphs>
  <ScaleCrop>false</ScaleCrop>
  <Company>VĮ Registrų centras</Company>
  <LinksUpToDate>false</LinksUpToDate>
  <CharactersWithSpaces>89702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Laurynas Ivinskis</cp:lastModifiedBy>
  <cp:revision>163</cp:revision>
  <dcterms:created xsi:type="dcterms:W3CDTF">2024-12-16T09:29:00Z</dcterms:created>
  <dcterms:modified xsi:type="dcterms:W3CDTF">2024-12-20T10:28:00Z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2023-10-27T05:07:00Z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4dac7853-0449-4a00-a581-6348aa582d71</vt:lpwstr>
  </property>
  <property fmtid="{D5CDD505-2E9C-101B-9397-08002B2CF9AE}" pid="8" name="MSIP_Label_179ca552-b207-4d72-8d58-818aee87ca18_ContentBits">
    <vt:lpwstr>0</vt:lpwstr>
  </property>
  <property fmtid="{D5CDD505-2E9C-101B-9397-08002B2CF9AE}" pid="9" name="ContentTypeId">
    <vt:lpwstr>0x01010000B8EBA6FCAAA24CB5F68A79AE6114F4</vt:lpwstr>
  </property>
</Properties>
</file>